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0C9AB" w14:textId="77777777" w:rsidR="00D809FF" w:rsidRDefault="00D0613E">
      <w:pPr>
        <w:spacing w:after="0" w:line="240" w:lineRule="auto"/>
        <w:rPr>
          <w:rFonts w:asciiTheme="majorHAnsi" w:hAnsiTheme="majorHAnsi"/>
        </w:rPr>
      </w:pPr>
      <w:r>
        <w:rPr>
          <w:rFonts w:asciiTheme="majorHAnsi" w:hAnsiTheme="majorHAnsi"/>
          <w:noProof/>
        </w:rPr>
        <w:drawing>
          <wp:anchor distT="0" distB="4445" distL="114300" distR="114300" simplePos="0" relativeHeight="2" behindDoc="0" locked="0" layoutInCell="1" allowOverlap="1" wp14:anchorId="74EAD6EE" wp14:editId="70444DFC">
            <wp:simplePos x="0" y="0"/>
            <wp:positionH relativeFrom="column">
              <wp:posOffset>-135255</wp:posOffset>
            </wp:positionH>
            <wp:positionV relativeFrom="paragraph">
              <wp:posOffset>133985</wp:posOffset>
            </wp:positionV>
            <wp:extent cx="749935" cy="1081405"/>
            <wp:effectExtent l="0" t="0" r="0" b="0"/>
            <wp:wrapTight wrapText="bothSides">
              <wp:wrapPolygon edited="0">
                <wp:start x="-255" y="0"/>
                <wp:lineTo x="-255" y="21061"/>
                <wp:lineTo x="20831" y="21061"/>
                <wp:lineTo x="20831" y="0"/>
                <wp:lineTo x="-25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749935" cy="1081405"/>
                    </a:xfrm>
                    <a:prstGeom prst="rect">
                      <a:avLst/>
                    </a:prstGeom>
                  </pic:spPr>
                </pic:pic>
              </a:graphicData>
            </a:graphic>
          </wp:anchor>
        </w:drawing>
      </w:r>
    </w:p>
    <w:p w14:paraId="2F459A63" w14:textId="77777777" w:rsidR="00D809FF" w:rsidRDefault="00D0613E">
      <w:pPr>
        <w:spacing w:after="0" w:line="240" w:lineRule="auto"/>
        <w:rPr>
          <w:rFonts w:asciiTheme="majorHAnsi" w:hAnsiTheme="majorHAnsi" w:cs="Calibri"/>
          <w:b/>
        </w:rPr>
      </w:pPr>
      <w:r>
        <w:rPr>
          <w:rFonts w:asciiTheme="majorHAnsi" w:hAnsiTheme="majorHAnsi" w:cs="Calibri"/>
          <w:b/>
        </w:rPr>
        <w:t>R.P.L. OCOLUL SILVIC DEALUL SIBIULUI R.A.</w:t>
      </w:r>
    </w:p>
    <w:p w14:paraId="1C4085C8" w14:textId="77777777" w:rsidR="00D809FF" w:rsidRDefault="00D0613E">
      <w:pPr>
        <w:spacing w:after="0" w:line="240" w:lineRule="auto"/>
        <w:rPr>
          <w:rFonts w:asciiTheme="majorHAnsi" w:hAnsiTheme="majorHAnsi" w:cs="Calibri"/>
          <w:b/>
        </w:rPr>
      </w:pPr>
      <w:r>
        <w:rPr>
          <w:rFonts w:asciiTheme="majorHAnsi" w:hAnsiTheme="majorHAnsi" w:cs="Calibri"/>
          <w:b/>
        </w:rPr>
        <w:t>SURA MARE, Str. VAII, Nr. 158, Jud. SIBIU – 557265</w:t>
      </w:r>
    </w:p>
    <w:p w14:paraId="72591DDF" w14:textId="77777777" w:rsidR="00D809FF" w:rsidRDefault="00D0613E">
      <w:pPr>
        <w:spacing w:after="0" w:line="240" w:lineRule="auto"/>
        <w:rPr>
          <w:rFonts w:asciiTheme="majorHAnsi" w:hAnsiTheme="majorHAnsi" w:cs="Calibri"/>
          <w:b/>
        </w:rPr>
      </w:pPr>
      <w:r>
        <w:rPr>
          <w:rFonts w:asciiTheme="majorHAnsi" w:hAnsiTheme="majorHAnsi" w:cs="Calibri"/>
          <w:b/>
        </w:rPr>
        <w:t>RO 17454834, J 32/529/2005</w:t>
      </w:r>
    </w:p>
    <w:p w14:paraId="5FDBFA82" w14:textId="77777777" w:rsidR="00D809FF" w:rsidRDefault="00D0613E">
      <w:pPr>
        <w:spacing w:after="0" w:line="240" w:lineRule="auto"/>
        <w:rPr>
          <w:rFonts w:asciiTheme="majorHAnsi" w:hAnsiTheme="majorHAnsi" w:cs="Calibri"/>
        </w:rPr>
      </w:pPr>
      <w:r>
        <w:rPr>
          <w:rFonts w:asciiTheme="majorHAnsi" w:hAnsiTheme="majorHAnsi" w:cs="Calibri"/>
          <w:b/>
          <w:i/>
        </w:rPr>
        <w:t xml:space="preserve">Tel./Fax: 0269 543 060                                                   </w:t>
      </w:r>
    </w:p>
    <w:p w14:paraId="152628DE" w14:textId="77777777" w:rsidR="00D809FF" w:rsidRDefault="00D0613E">
      <w:pPr>
        <w:spacing w:after="0" w:line="240" w:lineRule="auto"/>
      </w:pPr>
      <w:r>
        <w:rPr>
          <w:rFonts w:asciiTheme="majorHAnsi" w:hAnsiTheme="majorHAnsi" w:cs="Calibri"/>
          <w:b/>
          <w:i/>
        </w:rPr>
        <w:t xml:space="preserve">E-mail: </w:t>
      </w:r>
      <w:hyperlink r:id="rId6">
        <w:r>
          <w:rPr>
            <w:rStyle w:val="InternetLink"/>
            <w:rFonts w:asciiTheme="majorHAnsi" w:hAnsiTheme="majorHAnsi" w:cs="Calibri"/>
            <w:b/>
            <w:i/>
            <w:color w:val="76923C"/>
          </w:rPr>
          <w:t>dealulsibiului@yahoo.com</w:t>
        </w:r>
      </w:hyperlink>
      <w:r>
        <w:rPr>
          <w:rFonts w:asciiTheme="majorHAnsi" w:hAnsiTheme="majorHAnsi" w:cs="Calibri"/>
          <w:b/>
          <w:color w:val="76923C"/>
        </w:rPr>
        <w:t xml:space="preserve">   </w:t>
      </w:r>
    </w:p>
    <w:p w14:paraId="73FA85BE" w14:textId="77777777" w:rsidR="00D809FF" w:rsidRDefault="00D0613E">
      <w:pPr>
        <w:spacing w:after="0" w:line="240" w:lineRule="auto"/>
        <w:rPr>
          <w:rFonts w:asciiTheme="majorHAnsi" w:hAnsiTheme="majorHAnsi" w:cs="Calibri"/>
          <w:b/>
          <w:i/>
          <w:color w:val="76923C"/>
        </w:rPr>
      </w:pPr>
      <w:r>
        <w:rPr>
          <w:rFonts w:asciiTheme="majorHAnsi" w:hAnsiTheme="majorHAnsi" w:cs="Calibri"/>
          <w:b/>
          <w:i/>
        </w:rPr>
        <w:t xml:space="preserve">WEB: </w:t>
      </w:r>
      <w:r>
        <w:rPr>
          <w:rFonts w:asciiTheme="majorHAnsi" w:hAnsiTheme="majorHAnsi" w:cs="Calibri"/>
          <w:b/>
          <w:i/>
          <w:color w:val="76923C"/>
        </w:rPr>
        <w:t xml:space="preserve">www.dealulsibiului.ro        </w:t>
      </w:r>
    </w:p>
    <w:p w14:paraId="6CE9B398" w14:textId="77777777" w:rsidR="00D809FF" w:rsidRDefault="00D0613E">
      <w:pPr>
        <w:spacing w:after="0" w:line="240" w:lineRule="auto"/>
        <w:rPr>
          <w:rFonts w:asciiTheme="majorHAnsi" w:hAnsiTheme="majorHAnsi" w:cs="Calibri"/>
          <w:b/>
          <w:i/>
          <w:color w:val="76923C"/>
        </w:rPr>
      </w:pPr>
      <w:r>
        <w:rPr>
          <w:rFonts w:asciiTheme="majorHAnsi" w:hAnsiTheme="majorHAnsi" w:cs="Calibri"/>
          <w:b/>
          <w:i/>
          <w:color w:val="76923C"/>
        </w:rPr>
        <w:t xml:space="preserve">          </w:t>
      </w:r>
    </w:p>
    <w:p w14:paraId="5C9BCBDF" w14:textId="77777777" w:rsidR="00D809FF" w:rsidRDefault="00D0613E">
      <w:pPr>
        <w:spacing w:after="0"/>
        <w:jc w:val="center"/>
        <w:rPr>
          <w:rFonts w:asciiTheme="majorHAnsi" w:hAnsiTheme="majorHAnsi"/>
          <w:b/>
          <w:sz w:val="32"/>
          <w:u w:val="single"/>
          <w:lang w:val="ro-RO" w:eastAsia="zh-CN"/>
        </w:rPr>
      </w:pPr>
      <w:r>
        <w:rPr>
          <w:rFonts w:asciiTheme="majorHAnsi" w:hAnsiTheme="majorHAnsi"/>
          <w:b/>
          <w:sz w:val="32"/>
          <w:u w:val="single"/>
          <w:lang w:val="ro-RO" w:eastAsia="zh-CN"/>
        </w:rPr>
        <w:t>Contract de Vanzare – Cumparare</w:t>
      </w:r>
    </w:p>
    <w:p w14:paraId="5FE91B60" w14:textId="77777777" w:rsidR="00D809FF" w:rsidRDefault="00D0613E">
      <w:pPr>
        <w:spacing w:after="0"/>
        <w:jc w:val="center"/>
        <w:rPr>
          <w:rFonts w:asciiTheme="majorHAnsi" w:hAnsiTheme="majorHAnsi"/>
          <w:b/>
          <w:sz w:val="32"/>
          <w:u w:val="single"/>
          <w:lang w:val="ro-RO" w:eastAsia="zh-CN"/>
        </w:rPr>
      </w:pPr>
      <w:r>
        <w:rPr>
          <w:rFonts w:asciiTheme="majorHAnsi" w:hAnsiTheme="majorHAnsi"/>
          <w:b/>
          <w:sz w:val="32"/>
          <w:u w:val="single"/>
          <w:lang w:val="ro-RO" w:eastAsia="zh-CN"/>
        </w:rPr>
        <w:t>Ma</w:t>
      </w:r>
      <w:r w:rsidR="00164B9C">
        <w:rPr>
          <w:rFonts w:asciiTheme="majorHAnsi" w:hAnsiTheme="majorHAnsi"/>
          <w:b/>
          <w:sz w:val="32"/>
          <w:u w:val="single"/>
          <w:lang w:val="ro-RO" w:eastAsia="zh-CN"/>
        </w:rPr>
        <w:t>teriale lemnoase</w:t>
      </w:r>
      <w:r>
        <w:rPr>
          <w:rFonts w:asciiTheme="majorHAnsi" w:hAnsiTheme="majorHAnsi"/>
          <w:b/>
          <w:sz w:val="32"/>
          <w:u w:val="single"/>
          <w:lang w:val="ro-RO" w:eastAsia="zh-CN"/>
        </w:rPr>
        <w:t xml:space="preserve"> </w:t>
      </w:r>
      <w:r w:rsidR="00164B9C">
        <w:rPr>
          <w:rFonts w:asciiTheme="majorHAnsi" w:hAnsiTheme="majorHAnsi"/>
          <w:b/>
          <w:sz w:val="32"/>
          <w:u w:val="single"/>
          <w:lang w:val="ro-RO" w:eastAsia="zh-CN"/>
        </w:rPr>
        <w:t>f</w:t>
      </w:r>
      <w:r>
        <w:rPr>
          <w:rFonts w:asciiTheme="majorHAnsi" w:hAnsiTheme="majorHAnsi"/>
          <w:b/>
          <w:sz w:val="32"/>
          <w:u w:val="single"/>
          <w:lang w:val="ro-RO" w:eastAsia="zh-CN"/>
        </w:rPr>
        <w:t>asona</w:t>
      </w:r>
      <w:r w:rsidR="00164B9C">
        <w:rPr>
          <w:rFonts w:asciiTheme="majorHAnsi" w:hAnsiTheme="majorHAnsi"/>
          <w:b/>
          <w:sz w:val="32"/>
          <w:u w:val="single"/>
          <w:lang w:val="ro-RO" w:eastAsia="zh-CN"/>
        </w:rPr>
        <w:t>te</w:t>
      </w:r>
    </w:p>
    <w:p w14:paraId="0CCC2B43" w14:textId="77777777" w:rsidR="00D809FF" w:rsidRDefault="00D0613E">
      <w:pPr>
        <w:spacing w:after="0" w:line="240" w:lineRule="auto"/>
        <w:jc w:val="center"/>
        <w:rPr>
          <w:rFonts w:asciiTheme="majorHAnsi" w:hAnsiTheme="majorHAnsi"/>
          <w:sz w:val="20"/>
          <w:szCs w:val="20"/>
          <w:lang w:val="ro-RO" w:eastAsia="zh-CN"/>
        </w:rPr>
      </w:pPr>
      <w:r>
        <w:rPr>
          <w:rFonts w:asciiTheme="majorHAnsi" w:hAnsiTheme="majorHAnsi"/>
          <w:sz w:val="20"/>
          <w:szCs w:val="20"/>
          <w:lang w:val="ro-RO" w:eastAsia="zh-CN"/>
        </w:rPr>
        <w:t>Nr._______ din ___________</w:t>
      </w:r>
    </w:p>
    <w:p w14:paraId="0FA466B6" w14:textId="77777777" w:rsidR="00D809FF" w:rsidRDefault="00D0613E">
      <w:pPr>
        <w:spacing w:after="0" w:line="240" w:lineRule="auto"/>
        <w:rPr>
          <w:rFonts w:asciiTheme="majorHAnsi" w:hAnsiTheme="majorHAnsi"/>
          <w:sz w:val="20"/>
          <w:szCs w:val="20"/>
          <w:lang w:val="ro-RO" w:eastAsia="zh-CN"/>
        </w:rPr>
      </w:pPr>
      <w:r>
        <w:rPr>
          <w:rFonts w:asciiTheme="majorHAnsi" w:hAnsiTheme="majorHAnsi"/>
          <w:sz w:val="20"/>
          <w:szCs w:val="20"/>
          <w:lang w:val="ro-RO" w:eastAsia="zh-CN"/>
        </w:rPr>
        <w:tab/>
      </w:r>
      <w:r>
        <w:rPr>
          <w:rFonts w:asciiTheme="majorHAnsi" w:hAnsiTheme="majorHAnsi"/>
          <w:b/>
          <w:sz w:val="20"/>
          <w:szCs w:val="20"/>
          <w:lang w:val="ro-RO"/>
        </w:rPr>
        <w:t xml:space="preserve">I. </w:t>
      </w:r>
      <w:r>
        <w:rPr>
          <w:rFonts w:asciiTheme="majorHAnsi" w:hAnsiTheme="majorHAnsi"/>
          <w:b/>
          <w:sz w:val="20"/>
          <w:szCs w:val="20"/>
          <w:u w:val="single"/>
          <w:lang w:val="ro-RO"/>
        </w:rPr>
        <w:t>Părţile contractului</w:t>
      </w:r>
    </w:p>
    <w:p w14:paraId="3104FE87" w14:textId="77777777" w:rsidR="00D809FF" w:rsidRDefault="00D0613E">
      <w:pPr>
        <w:spacing w:after="0" w:line="360" w:lineRule="auto"/>
        <w:ind w:right="-288"/>
        <w:jc w:val="both"/>
      </w:pPr>
      <w:r>
        <w:rPr>
          <w:rFonts w:asciiTheme="majorHAnsi" w:hAnsiTheme="majorHAnsi"/>
          <w:b/>
          <w:sz w:val="20"/>
          <w:szCs w:val="20"/>
          <w:lang w:val="ro-RO"/>
        </w:rPr>
        <w:tab/>
        <w:t>R.P.L. Ocolul Silvic Dealul Sibiului</w:t>
      </w:r>
      <w:r>
        <w:rPr>
          <w:rFonts w:asciiTheme="majorHAnsi" w:hAnsiTheme="majorHAnsi"/>
          <w:b/>
          <w:sz w:val="20"/>
          <w:szCs w:val="20"/>
        </w:rPr>
        <w:t xml:space="preserve"> RA</w:t>
      </w:r>
      <w:r>
        <w:rPr>
          <w:rFonts w:asciiTheme="majorHAnsi" w:hAnsiTheme="majorHAnsi"/>
          <w:sz w:val="20"/>
          <w:szCs w:val="20"/>
        </w:rPr>
        <w:t xml:space="preserve">, cu sediul in loc. Sura Mare, strada Vaii nr. 158, judeţul Sibiu, cont bancar deschis la BANCA Raiffeisen sucursala Sibiu., nr.cont IBAN RO85RZBR0000060006407362, având codul fiscal RO 17454834, înregistrată la Registrul Comerţului cu nr. J/32/529/2005, reprezentată prin  sef ocol ing. Campean Ciprian  si  contabil Daniel Raluca, telefon / fax  0269/543060, in calitate de </w:t>
      </w:r>
      <w:r>
        <w:rPr>
          <w:rFonts w:asciiTheme="majorHAnsi" w:hAnsiTheme="majorHAnsi"/>
          <w:b/>
          <w:sz w:val="20"/>
          <w:szCs w:val="20"/>
        </w:rPr>
        <w:t>VANZATOR</w:t>
      </w:r>
    </w:p>
    <w:p w14:paraId="27A5538A" w14:textId="77777777" w:rsidR="00D809FF" w:rsidRDefault="00D0613E">
      <w:pPr>
        <w:spacing w:after="0" w:line="360" w:lineRule="auto"/>
        <w:ind w:right="-288" w:firstLine="288"/>
        <w:rPr>
          <w:rFonts w:asciiTheme="majorHAnsi" w:hAnsiTheme="majorHAnsi"/>
          <w:sz w:val="20"/>
          <w:szCs w:val="20"/>
          <w:lang w:val="x-none"/>
        </w:rPr>
      </w:pPr>
      <w:r>
        <w:rPr>
          <w:rFonts w:asciiTheme="majorHAnsi" w:hAnsiTheme="majorHAnsi"/>
          <w:sz w:val="20"/>
          <w:szCs w:val="20"/>
          <w:lang w:val="ro-RO"/>
        </w:rPr>
        <w:t>şi</w:t>
      </w:r>
    </w:p>
    <w:p w14:paraId="0C82AE73" w14:textId="77777777" w:rsidR="00D809FF" w:rsidRDefault="00D0613E">
      <w:pPr>
        <w:widowControl w:val="0"/>
        <w:spacing w:after="0" w:line="360" w:lineRule="auto"/>
        <w:ind w:firstLine="720"/>
        <w:jc w:val="both"/>
      </w:pPr>
      <w:r>
        <w:rPr>
          <w:rFonts w:asciiTheme="majorHAnsi" w:hAnsiTheme="majorHAnsi"/>
          <w:sz w:val="20"/>
          <w:szCs w:val="20"/>
        </w:rPr>
        <w:t>_____________________________________</w:t>
      </w:r>
      <w:r>
        <w:rPr>
          <w:rFonts w:asciiTheme="majorHAnsi" w:hAnsiTheme="majorHAnsi"/>
          <w:sz w:val="20"/>
          <w:szCs w:val="20"/>
          <w:lang w:val="x-none"/>
        </w:rPr>
        <w:t xml:space="preserve">, cu sediul în localitatea </w:t>
      </w:r>
      <w:r>
        <w:rPr>
          <w:rFonts w:asciiTheme="majorHAnsi" w:hAnsiTheme="majorHAnsi"/>
          <w:sz w:val="20"/>
          <w:szCs w:val="20"/>
        </w:rPr>
        <w:t>______________</w:t>
      </w:r>
      <w:r>
        <w:rPr>
          <w:rFonts w:asciiTheme="majorHAnsi" w:hAnsiTheme="majorHAnsi"/>
          <w:sz w:val="20"/>
          <w:szCs w:val="20"/>
          <w:lang w:val="x-none"/>
        </w:rPr>
        <w:t xml:space="preserve">, strada </w:t>
      </w:r>
      <w:r>
        <w:rPr>
          <w:rFonts w:asciiTheme="majorHAnsi" w:hAnsiTheme="majorHAnsi"/>
          <w:sz w:val="20"/>
          <w:szCs w:val="20"/>
        </w:rPr>
        <w:t>__________</w:t>
      </w:r>
      <w:r>
        <w:rPr>
          <w:rFonts w:asciiTheme="majorHAnsi" w:hAnsiTheme="majorHAnsi"/>
          <w:sz w:val="20"/>
          <w:szCs w:val="20"/>
          <w:lang w:val="x-none"/>
        </w:rPr>
        <w:t>, numărul</w:t>
      </w:r>
      <w:r>
        <w:rPr>
          <w:rFonts w:asciiTheme="majorHAnsi" w:hAnsiTheme="majorHAnsi"/>
          <w:sz w:val="20"/>
          <w:szCs w:val="20"/>
        </w:rPr>
        <w:t xml:space="preserve"> ______</w:t>
      </w:r>
      <w:r>
        <w:rPr>
          <w:rFonts w:asciiTheme="majorHAnsi" w:hAnsiTheme="majorHAnsi"/>
          <w:sz w:val="20"/>
          <w:szCs w:val="20"/>
          <w:lang w:val="x-none"/>
        </w:rPr>
        <w:t xml:space="preserve">, judeţul </w:t>
      </w:r>
      <w:r>
        <w:rPr>
          <w:rFonts w:asciiTheme="majorHAnsi" w:hAnsiTheme="majorHAnsi"/>
          <w:sz w:val="20"/>
          <w:szCs w:val="20"/>
        </w:rPr>
        <w:t>______________</w:t>
      </w:r>
      <w:r>
        <w:rPr>
          <w:rFonts w:asciiTheme="majorHAnsi" w:hAnsiTheme="majorHAnsi"/>
          <w:sz w:val="20"/>
          <w:szCs w:val="20"/>
          <w:lang w:val="x-none"/>
        </w:rPr>
        <w:t xml:space="preserve">, cont </w:t>
      </w:r>
      <w:r>
        <w:rPr>
          <w:rFonts w:asciiTheme="majorHAnsi" w:hAnsiTheme="majorHAnsi"/>
          <w:sz w:val="20"/>
          <w:szCs w:val="20"/>
        </w:rPr>
        <w:t xml:space="preserve"> </w:t>
      </w:r>
      <w:r>
        <w:rPr>
          <w:rFonts w:asciiTheme="majorHAnsi" w:hAnsiTheme="majorHAnsi"/>
          <w:sz w:val="20"/>
          <w:szCs w:val="20"/>
          <w:lang w:val="x-none"/>
        </w:rPr>
        <w:t xml:space="preserve">virament </w:t>
      </w:r>
      <w:r>
        <w:rPr>
          <w:rFonts w:asciiTheme="majorHAnsi" w:hAnsiTheme="majorHAnsi"/>
          <w:sz w:val="20"/>
          <w:szCs w:val="20"/>
        </w:rPr>
        <w:t>_____________________________________</w:t>
      </w:r>
      <w:r>
        <w:rPr>
          <w:rFonts w:asciiTheme="majorHAnsi" w:hAnsiTheme="majorHAnsi"/>
          <w:sz w:val="20"/>
          <w:szCs w:val="20"/>
          <w:lang w:val="x-none"/>
        </w:rPr>
        <w:t xml:space="preserve">   deschis la banca  </w:t>
      </w:r>
      <w:r>
        <w:rPr>
          <w:rFonts w:asciiTheme="majorHAnsi" w:hAnsiTheme="majorHAnsi"/>
          <w:sz w:val="20"/>
          <w:szCs w:val="20"/>
        </w:rPr>
        <w:t>______________________</w:t>
      </w:r>
      <w:r>
        <w:rPr>
          <w:rFonts w:asciiTheme="majorHAnsi" w:hAnsiTheme="majorHAnsi"/>
          <w:sz w:val="20"/>
          <w:szCs w:val="20"/>
          <w:lang w:val="x-none"/>
        </w:rPr>
        <w:t xml:space="preserve">, înregistrată la Registrul Comerţului sub numărul </w:t>
      </w:r>
      <w:r>
        <w:rPr>
          <w:rFonts w:asciiTheme="majorHAnsi" w:hAnsiTheme="majorHAnsi"/>
          <w:sz w:val="20"/>
          <w:szCs w:val="20"/>
        </w:rPr>
        <w:t>______________</w:t>
      </w:r>
      <w:r>
        <w:rPr>
          <w:rFonts w:asciiTheme="majorHAnsi" w:hAnsiTheme="majorHAnsi"/>
          <w:sz w:val="20"/>
          <w:szCs w:val="20"/>
          <w:lang w:val="x-none"/>
        </w:rPr>
        <w:t xml:space="preserve">, cod fiscal  </w:t>
      </w:r>
      <w:r>
        <w:rPr>
          <w:rFonts w:asciiTheme="majorHAnsi" w:hAnsiTheme="majorHAnsi"/>
          <w:sz w:val="20"/>
          <w:szCs w:val="20"/>
        </w:rPr>
        <w:t xml:space="preserve">_____________ </w:t>
      </w:r>
      <w:r>
        <w:rPr>
          <w:rFonts w:asciiTheme="majorHAnsi" w:hAnsiTheme="majorHAnsi"/>
          <w:sz w:val="20"/>
          <w:szCs w:val="20"/>
          <w:lang w:val="x-none"/>
        </w:rPr>
        <w:t xml:space="preserve">, reprezentată prin  </w:t>
      </w:r>
      <w:r>
        <w:rPr>
          <w:rFonts w:asciiTheme="majorHAnsi" w:hAnsiTheme="majorHAnsi"/>
          <w:sz w:val="20"/>
          <w:szCs w:val="20"/>
        </w:rPr>
        <w:t>______________</w:t>
      </w:r>
      <w:r>
        <w:rPr>
          <w:rFonts w:asciiTheme="majorHAnsi" w:hAnsiTheme="majorHAnsi"/>
          <w:sz w:val="20"/>
          <w:szCs w:val="20"/>
          <w:lang w:val="x-none"/>
        </w:rPr>
        <w:t xml:space="preserve">, în calitate de </w:t>
      </w:r>
      <w:r>
        <w:rPr>
          <w:rFonts w:asciiTheme="majorHAnsi" w:hAnsiTheme="majorHAnsi"/>
          <w:b/>
          <w:sz w:val="20"/>
          <w:szCs w:val="20"/>
        </w:rPr>
        <w:t>CUMPARATOR</w:t>
      </w:r>
      <w:r>
        <w:rPr>
          <w:rFonts w:asciiTheme="majorHAnsi" w:hAnsiTheme="majorHAnsi"/>
          <w:sz w:val="20"/>
          <w:szCs w:val="20"/>
          <w:lang w:val="x-none"/>
        </w:rPr>
        <w:t>, au încheiat următorul contract</w:t>
      </w:r>
      <w:r>
        <w:rPr>
          <w:rFonts w:asciiTheme="majorHAnsi" w:hAnsiTheme="majorHAnsi"/>
          <w:sz w:val="20"/>
          <w:szCs w:val="20"/>
        </w:rPr>
        <w:t>:</w:t>
      </w:r>
    </w:p>
    <w:p w14:paraId="0C6B390A" w14:textId="77777777" w:rsidR="00D809FF" w:rsidRDefault="00D0613E">
      <w:pPr>
        <w:widowControl w:val="0"/>
        <w:spacing w:after="0" w:line="360" w:lineRule="auto"/>
        <w:ind w:firstLine="720"/>
        <w:jc w:val="both"/>
        <w:rPr>
          <w:rFonts w:asciiTheme="majorHAnsi" w:hAnsiTheme="majorHAnsi"/>
          <w:sz w:val="20"/>
          <w:szCs w:val="20"/>
        </w:rPr>
      </w:pPr>
      <w:r>
        <w:rPr>
          <w:rFonts w:asciiTheme="majorHAnsi" w:hAnsiTheme="majorHAnsi"/>
          <w:sz w:val="20"/>
          <w:szCs w:val="20"/>
          <w:lang w:val="ro-RO"/>
        </w:rPr>
        <w:t xml:space="preserve"> </w:t>
      </w:r>
      <w:r>
        <w:rPr>
          <w:rFonts w:asciiTheme="majorHAnsi" w:hAnsiTheme="majorHAnsi"/>
          <w:b/>
          <w:sz w:val="20"/>
          <w:szCs w:val="20"/>
          <w:lang w:val="ro-RO"/>
        </w:rPr>
        <w:t xml:space="preserve">II. </w:t>
      </w:r>
      <w:r>
        <w:rPr>
          <w:rFonts w:asciiTheme="majorHAnsi" w:hAnsiTheme="majorHAnsi"/>
          <w:b/>
          <w:sz w:val="20"/>
          <w:szCs w:val="20"/>
          <w:u w:val="single"/>
          <w:lang w:val="ro-RO"/>
        </w:rPr>
        <w:t>Obiectul contractului</w:t>
      </w:r>
    </w:p>
    <w:p w14:paraId="0877DE26" w14:textId="77777777" w:rsidR="00D809FF" w:rsidRDefault="00D0613E" w:rsidP="00025E9E">
      <w:pPr>
        <w:pStyle w:val="TextBodyIndent"/>
        <w:spacing w:line="360" w:lineRule="auto"/>
        <w:ind w:left="0" w:right="-288" w:firstLine="0"/>
        <w:rPr>
          <w:rFonts w:asciiTheme="majorHAnsi" w:hAnsiTheme="majorHAnsi"/>
          <w:sz w:val="20"/>
        </w:rPr>
      </w:pPr>
      <w:r>
        <w:rPr>
          <w:rFonts w:asciiTheme="majorHAnsi" w:hAnsiTheme="majorHAnsi"/>
          <w:sz w:val="20"/>
        </w:rPr>
        <w:tab/>
        <w:t>Art.</w:t>
      </w:r>
      <w:r>
        <w:rPr>
          <w:rFonts w:asciiTheme="majorHAnsi" w:hAnsiTheme="majorHAnsi"/>
          <w:b/>
          <w:sz w:val="20"/>
        </w:rPr>
        <w:t>1</w:t>
      </w:r>
      <w:r>
        <w:rPr>
          <w:rFonts w:asciiTheme="majorHAnsi" w:hAnsiTheme="majorHAnsi"/>
          <w:sz w:val="20"/>
        </w:rPr>
        <w:t xml:space="preserve">  Obiectul contractului il constituie vanzarea – cumpararea de </w:t>
      </w:r>
      <w:r w:rsidR="00025E9E">
        <w:rPr>
          <w:rFonts w:asciiTheme="majorHAnsi" w:hAnsiTheme="majorHAnsi"/>
          <w:sz w:val="20"/>
        </w:rPr>
        <w:t>materiale</w:t>
      </w:r>
      <w:r>
        <w:rPr>
          <w:rFonts w:asciiTheme="majorHAnsi" w:hAnsiTheme="majorHAnsi"/>
          <w:sz w:val="20"/>
        </w:rPr>
        <w:t xml:space="preserve"> lemnoas</w:t>
      </w:r>
      <w:r w:rsidR="00025E9E">
        <w:rPr>
          <w:rFonts w:asciiTheme="majorHAnsi" w:hAnsiTheme="majorHAnsi"/>
          <w:sz w:val="20"/>
        </w:rPr>
        <w:t>e</w:t>
      </w:r>
      <w:r>
        <w:rPr>
          <w:rFonts w:asciiTheme="majorHAnsi" w:hAnsiTheme="majorHAnsi"/>
          <w:sz w:val="20"/>
        </w:rPr>
        <w:t xml:space="preserve"> fasonat</w:t>
      </w:r>
      <w:r w:rsidR="00025E9E">
        <w:rPr>
          <w:rFonts w:asciiTheme="majorHAnsi" w:hAnsiTheme="majorHAnsi"/>
          <w:sz w:val="20"/>
        </w:rPr>
        <w:t>e la drum auto</w:t>
      </w:r>
      <w:r>
        <w:rPr>
          <w:rFonts w:asciiTheme="majorHAnsi" w:hAnsiTheme="majorHAnsi"/>
          <w:sz w:val="20"/>
        </w:rPr>
        <w:t xml:space="preserve">, reprezentata de lotul </w:t>
      </w:r>
      <w:r w:rsidR="00025E9E">
        <w:rPr>
          <w:rFonts w:asciiTheme="majorHAnsi" w:hAnsiTheme="majorHAnsi"/>
          <w:sz w:val="20"/>
        </w:rPr>
        <w:t xml:space="preserve">nr. </w:t>
      </w:r>
      <w:r>
        <w:rPr>
          <w:rFonts w:asciiTheme="majorHAnsi" w:hAnsiTheme="majorHAnsi"/>
          <w:sz w:val="20"/>
        </w:rPr>
        <w:t>______,  sortimentul ____</w:t>
      </w:r>
      <w:r w:rsidR="00025E9E">
        <w:rPr>
          <w:rFonts w:asciiTheme="majorHAnsi" w:hAnsiTheme="majorHAnsi"/>
          <w:sz w:val="20"/>
        </w:rPr>
        <w:t>_________________</w:t>
      </w:r>
      <w:r>
        <w:rPr>
          <w:rFonts w:asciiTheme="majorHAnsi" w:hAnsiTheme="majorHAnsi"/>
          <w:sz w:val="20"/>
        </w:rPr>
        <w:t>______</w:t>
      </w:r>
      <w:r w:rsidR="00025E9E">
        <w:rPr>
          <w:rFonts w:asciiTheme="majorHAnsi" w:hAnsiTheme="majorHAnsi"/>
          <w:sz w:val="20"/>
        </w:rPr>
        <w:t>____________________________</w:t>
      </w:r>
      <w:r>
        <w:rPr>
          <w:rFonts w:asciiTheme="majorHAnsi" w:hAnsiTheme="majorHAnsi"/>
          <w:sz w:val="20"/>
        </w:rPr>
        <w:t>____________, specia _________, depozitat in locatia ______</w:t>
      </w:r>
      <w:r w:rsidR="00025E9E">
        <w:rPr>
          <w:rFonts w:asciiTheme="majorHAnsi" w:hAnsiTheme="majorHAnsi"/>
          <w:sz w:val="20"/>
        </w:rPr>
        <w:t>__________________________</w:t>
      </w:r>
      <w:r>
        <w:rPr>
          <w:rFonts w:asciiTheme="majorHAnsi" w:hAnsiTheme="majorHAnsi"/>
          <w:sz w:val="20"/>
        </w:rPr>
        <w:t>____________, in cantitate totala de  _____________ mc volum brut, adjudecata de cumparator la licitatia din data de ___________________, conform procesului verbal de licitatie nr. _____ din data de ______________.</w:t>
      </w:r>
    </w:p>
    <w:p w14:paraId="7991FD0A" w14:textId="77777777" w:rsidR="00D809FF" w:rsidRDefault="00D0613E">
      <w:pPr>
        <w:pStyle w:val="TextBodyIndent"/>
        <w:spacing w:line="360" w:lineRule="auto"/>
        <w:ind w:left="0" w:right="-288" w:firstLine="0"/>
        <w:jc w:val="left"/>
        <w:rPr>
          <w:rFonts w:asciiTheme="majorHAnsi" w:hAnsiTheme="majorHAnsi"/>
          <w:sz w:val="20"/>
        </w:rPr>
      </w:pPr>
      <w:r>
        <w:rPr>
          <w:rFonts w:asciiTheme="majorHAnsi" w:hAnsiTheme="majorHAnsi"/>
          <w:sz w:val="20"/>
        </w:rPr>
        <w:tab/>
        <w:t xml:space="preserve">Art. </w:t>
      </w:r>
      <w:r>
        <w:rPr>
          <w:rFonts w:asciiTheme="majorHAnsi" w:hAnsiTheme="majorHAnsi"/>
          <w:b/>
          <w:sz w:val="20"/>
        </w:rPr>
        <w:t xml:space="preserve">2  </w:t>
      </w:r>
      <w:r>
        <w:rPr>
          <w:rFonts w:asciiTheme="majorHAnsi" w:hAnsiTheme="majorHAnsi"/>
          <w:sz w:val="20"/>
        </w:rPr>
        <w:t>Masa lemnoasa are caracteristicile dimensionale si cantitative specificate in caietul de sarcini, cu care cumparatorul este de acord si nu are obiectiuni.</w:t>
      </w:r>
    </w:p>
    <w:p w14:paraId="70A57366" w14:textId="77777777" w:rsidR="00D809FF" w:rsidRDefault="00D0613E">
      <w:pPr>
        <w:spacing w:line="360" w:lineRule="auto"/>
        <w:ind w:left="288" w:right="-288"/>
        <w:rPr>
          <w:rFonts w:asciiTheme="majorHAnsi" w:hAnsiTheme="majorHAnsi"/>
          <w:sz w:val="20"/>
          <w:szCs w:val="20"/>
          <w:lang w:val="ro-RO"/>
        </w:rPr>
      </w:pPr>
      <w:r>
        <w:rPr>
          <w:rFonts w:asciiTheme="majorHAnsi" w:hAnsiTheme="majorHAnsi"/>
          <w:sz w:val="20"/>
          <w:szCs w:val="20"/>
          <w:lang w:val="ro-RO"/>
        </w:rPr>
        <w:t xml:space="preserve"> </w:t>
      </w:r>
      <w:r>
        <w:rPr>
          <w:rFonts w:asciiTheme="majorHAnsi" w:hAnsiTheme="majorHAnsi"/>
          <w:sz w:val="20"/>
          <w:szCs w:val="20"/>
          <w:lang w:val="ro-RO"/>
        </w:rPr>
        <w:tab/>
      </w:r>
      <w:r>
        <w:rPr>
          <w:rFonts w:asciiTheme="majorHAnsi" w:hAnsiTheme="majorHAnsi"/>
          <w:b/>
          <w:sz w:val="20"/>
          <w:szCs w:val="20"/>
          <w:lang w:val="ro-RO"/>
        </w:rPr>
        <w:t xml:space="preserve">III. </w:t>
      </w:r>
      <w:r>
        <w:rPr>
          <w:rFonts w:asciiTheme="majorHAnsi" w:hAnsiTheme="majorHAnsi"/>
          <w:b/>
          <w:sz w:val="20"/>
          <w:szCs w:val="20"/>
          <w:u w:val="single"/>
          <w:lang w:val="ro-RO"/>
        </w:rPr>
        <w:t>Termen de livrare</w:t>
      </w:r>
    </w:p>
    <w:p w14:paraId="1648F92F" w14:textId="77777777" w:rsidR="00D809FF" w:rsidRDefault="00D0613E">
      <w:pPr>
        <w:spacing w:line="360" w:lineRule="auto"/>
        <w:ind w:right="-288"/>
        <w:rPr>
          <w:rFonts w:asciiTheme="majorHAnsi" w:hAnsiTheme="majorHAnsi"/>
          <w:sz w:val="20"/>
          <w:szCs w:val="20"/>
          <w:lang w:val="ro-RO"/>
        </w:rPr>
      </w:pPr>
      <w:r>
        <w:rPr>
          <w:rFonts w:asciiTheme="majorHAnsi" w:hAnsiTheme="majorHAnsi"/>
          <w:sz w:val="20"/>
          <w:szCs w:val="20"/>
          <w:lang w:val="ro-RO"/>
        </w:rPr>
        <w:tab/>
        <w:t>Art.</w:t>
      </w:r>
      <w:r>
        <w:rPr>
          <w:rFonts w:asciiTheme="majorHAnsi" w:hAnsiTheme="majorHAnsi"/>
          <w:b/>
          <w:sz w:val="20"/>
          <w:szCs w:val="20"/>
          <w:lang w:val="ro-RO"/>
        </w:rPr>
        <w:t>3</w:t>
      </w:r>
      <w:r>
        <w:rPr>
          <w:rFonts w:asciiTheme="majorHAnsi" w:hAnsiTheme="majorHAnsi"/>
          <w:sz w:val="20"/>
          <w:szCs w:val="20"/>
          <w:lang w:val="ro-RO"/>
        </w:rPr>
        <w:t xml:space="preserve"> Termenul de livrare si ridicare  a intregii cantitati de masa lemnoasa adjudecata la licitatia din data de ______________  este  data de  _______________.</w:t>
      </w:r>
    </w:p>
    <w:p w14:paraId="088C2D8F" w14:textId="77777777" w:rsidR="00D809FF" w:rsidRDefault="00D0613E">
      <w:pPr>
        <w:spacing w:line="360" w:lineRule="auto"/>
        <w:ind w:right="-288" w:firstLine="288"/>
        <w:rPr>
          <w:rFonts w:asciiTheme="majorHAnsi" w:hAnsiTheme="majorHAnsi"/>
          <w:sz w:val="20"/>
          <w:szCs w:val="20"/>
          <w:lang w:val="ro-RO"/>
        </w:rPr>
      </w:pPr>
      <w:r>
        <w:rPr>
          <w:rFonts w:asciiTheme="majorHAnsi" w:hAnsiTheme="majorHAnsi"/>
          <w:b/>
          <w:sz w:val="20"/>
          <w:szCs w:val="20"/>
          <w:lang w:val="ro-RO"/>
        </w:rPr>
        <w:tab/>
        <w:t xml:space="preserve">IV. </w:t>
      </w:r>
      <w:r>
        <w:rPr>
          <w:rFonts w:asciiTheme="majorHAnsi" w:hAnsiTheme="majorHAnsi"/>
          <w:b/>
          <w:sz w:val="20"/>
          <w:szCs w:val="20"/>
          <w:u w:val="single"/>
          <w:lang w:val="ro-RO"/>
        </w:rPr>
        <w:t>Valoarea contractului</w:t>
      </w:r>
    </w:p>
    <w:p w14:paraId="04BC843F" w14:textId="77777777" w:rsidR="00D809FF" w:rsidRDefault="00D0613E">
      <w:pPr>
        <w:pStyle w:val="Corptext2"/>
        <w:spacing w:line="360" w:lineRule="auto"/>
        <w:ind w:right="-288" w:firstLine="18"/>
        <w:jc w:val="both"/>
        <w:rPr>
          <w:rFonts w:asciiTheme="majorHAnsi" w:hAnsiTheme="majorHAnsi"/>
          <w:sz w:val="20"/>
          <w:lang w:val="ro-RO"/>
        </w:rPr>
      </w:pPr>
      <w:r>
        <w:rPr>
          <w:rFonts w:asciiTheme="majorHAnsi" w:hAnsiTheme="majorHAnsi"/>
          <w:sz w:val="20"/>
          <w:lang w:val="ro-RO"/>
        </w:rPr>
        <w:tab/>
        <w:t>Art.</w:t>
      </w:r>
      <w:r>
        <w:rPr>
          <w:rFonts w:asciiTheme="majorHAnsi" w:hAnsiTheme="majorHAnsi"/>
          <w:b/>
          <w:sz w:val="20"/>
          <w:lang w:val="ro-RO"/>
        </w:rPr>
        <w:t>4</w:t>
      </w:r>
      <w:r>
        <w:rPr>
          <w:rFonts w:asciiTheme="majorHAnsi" w:hAnsiTheme="majorHAnsi"/>
          <w:sz w:val="20"/>
          <w:lang w:val="ro-RO"/>
        </w:rPr>
        <w:t xml:space="preserve"> Preţul de vanzare al ma</w:t>
      </w:r>
      <w:r w:rsidR="00025E9E">
        <w:rPr>
          <w:rFonts w:asciiTheme="majorHAnsi" w:hAnsiTheme="majorHAnsi"/>
          <w:sz w:val="20"/>
          <w:lang w:val="ro-RO"/>
        </w:rPr>
        <w:t xml:space="preserve">terialului </w:t>
      </w:r>
      <w:r>
        <w:rPr>
          <w:rFonts w:asciiTheme="majorHAnsi" w:hAnsiTheme="majorHAnsi"/>
          <w:sz w:val="20"/>
          <w:lang w:val="ro-RO"/>
        </w:rPr>
        <w:t xml:space="preserve"> lemnoas fasonat exprimat in lei fara T.V.A. este cel rezultat din sedinta de licitatie din data de ___________________ si este consemnat in P.V. de Licitatie nr. ________ din data de ____________.</w:t>
      </w:r>
    </w:p>
    <w:tbl>
      <w:tblPr>
        <w:tblStyle w:val="Tabelgril"/>
        <w:tblW w:w="0" w:type="auto"/>
        <w:jc w:val="center"/>
        <w:tblLook w:val="04A0" w:firstRow="1" w:lastRow="0" w:firstColumn="1" w:lastColumn="0" w:noHBand="0" w:noVBand="1"/>
      </w:tblPr>
      <w:tblGrid>
        <w:gridCol w:w="749"/>
        <w:gridCol w:w="3173"/>
        <w:gridCol w:w="828"/>
        <w:gridCol w:w="779"/>
        <w:gridCol w:w="913"/>
        <w:gridCol w:w="828"/>
        <w:gridCol w:w="779"/>
        <w:gridCol w:w="913"/>
        <w:gridCol w:w="828"/>
        <w:gridCol w:w="913"/>
      </w:tblGrid>
      <w:tr w:rsidR="008E5600" w:rsidRPr="00025E9E" w14:paraId="73E45206" w14:textId="77777777" w:rsidTr="008E5600">
        <w:trPr>
          <w:jc w:val="center"/>
        </w:trPr>
        <w:tc>
          <w:tcPr>
            <w:tcW w:w="781" w:type="dxa"/>
            <w:vMerge w:val="restart"/>
            <w:vAlign w:val="center"/>
          </w:tcPr>
          <w:p w14:paraId="4F2A0854" w14:textId="77777777" w:rsidR="008E5600" w:rsidRPr="00025E9E" w:rsidRDefault="008E5600">
            <w:pPr>
              <w:pStyle w:val="Corptext2"/>
              <w:spacing w:line="360" w:lineRule="auto"/>
              <w:ind w:right="-288"/>
              <w:jc w:val="both"/>
              <w:rPr>
                <w:sz w:val="22"/>
              </w:rPr>
            </w:pPr>
            <w:r w:rsidRPr="00025E9E">
              <w:rPr>
                <w:sz w:val="22"/>
              </w:rPr>
              <w:t xml:space="preserve">Nr. </w:t>
            </w:r>
            <w:r>
              <w:rPr>
                <w:sz w:val="22"/>
              </w:rPr>
              <w:t>crt.</w:t>
            </w:r>
          </w:p>
        </w:tc>
        <w:tc>
          <w:tcPr>
            <w:tcW w:w="3325" w:type="dxa"/>
            <w:vMerge w:val="restart"/>
            <w:vAlign w:val="center"/>
          </w:tcPr>
          <w:p w14:paraId="1A8E5523" w14:textId="77777777" w:rsidR="008E5600" w:rsidRPr="00025E9E" w:rsidRDefault="008E5600">
            <w:pPr>
              <w:pStyle w:val="Corptext2"/>
              <w:spacing w:line="360" w:lineRule="auto"/>
              <w:ind w:right="-288"/>
              <w:jc w:val="both"/>
              <w:rPr>
                <w:sz w:val="22"/>
              </w:rPr>
            </w:pPr>
            <w:r>
              <w:rPr>
                <w:sz w:val="22"/>
              </w:rPr>
              <w:t>Lot/sortiment/specie</w:t>
            </w:r>
          </w:p>
        </w:tc>
        <w:tc>
          <w:tcPr>
            <w:tcW w:w="6597" w:type="dxa"/>
            <w:gridSpan w:val="8"/>
            <w:vAlign w:val="center"/>
          </w:tcPr>
          <w:p w14:paraId="6164D24A" w14:textId="77777777" w:rsidR="008E5600" w:rsidRPr="00025E9E" w:rsidRDefault="008E5600" w:rsidP="008E5600">
            <w:pPr>
              <w:pStyle w:val="Corptext2"/>
              <w:spacing w:line="360" w:lineRule="auto"/>
              <w:ind w:right="-288"/>
              <w:jc w:val="center"/>
              <w:rPr>
                <w:sz w:val="22"/>
              </w:rPr>
            </w:pPr>
            <w:r>
              <w:rPr>
                <w:sz w:val="22"/>
              </w:rPr>
              <w:t>Volum/pret unitar/valoare totala</w:t>
            </w:r>
          </w:p>
        </w:tc>
      </w:tr>
      <w:tr w:rsidR="008E5600" w:rsidRPr="00025E9E" w14:paraId="47F5FE0B" w14:textId="77777777" w:rsidTr="008E5600">
        <w:trPr>
          <w:jc w:val="center"/>
        </w:trPr>
        <w:tc>
          <w:tcPr>
            <w:tcW w:w="781" w:type="dxa"/>
            <w:vMerge/>
            <w:vAlign w:val="center"/>
          </w:tcPr>
          <w:p w14:paraId="192B94A9" w14:textId="77777777" w:rsidR="008E5600" w:rsidRPr="00025E9E" w:rsidRDefault="008E5600">
            <w:pPr>
              <w:pStyle w:val="Corptext2"/>
              <w:spacing w:line="360" w:lineRule="auto"/>
              <w:ind w:right="-288"/>
              <w:jc w:val="both"/>
              <w:rPr>
                <w:sz w:val="22"/>
              </w:rPr>
            </w:pPr>
          </w:p>
        </w:tc>
        <w:tc>
          <w:tcPr>
            <w:tcW w:w="3325" w:type="dxa"/>
            <w:vMerge/>
            <w:vAlign w:val="center"/>
          </w:tcPr>
          <w:p w14:paraId="37F2E133" w14:textId="77777777" w:rsidR="008E5600" w:rsidRPr="00025E9E" w:rsidRDefault="008E5600">
            <w:pPr>
              <w:pStyle w:val="Corptext2"/>
              <w:spacing w:line="360" w:lineRule="auto"/>
              <w:ind w:right="-288"/>
              <w:jc w:val="both"/>
              <w:rPr>
                <w:sz w:val="22"/>
              </w:rPr>
            </w:pPr>
          </w:p>
        </w:tc>
        <w:tc>
          <w:tcPr>
            <w:tcW w:w="644" w:type="dxa"/>
            <w:vAlign w:val="center"/>
          </w:tcPr>
          <w:p w14:paraId="7BB63824" w14:textId="77777777" w:rsidR="008E5600" w:rsidRDefault="008E5600" w:rsidP="00025E9E">
            <w:pPr>
              <w:pStyle w:val="Corptext2"/>
              <w:spacing w:line="360" w:lineRule="auto"/>
              <w:ind w:right="-288"/>
              <w:rPr>
                <w:sz w:val="22"/>
              </w:rPr>
            </w:pPr>
            <w:r>
              <w:rPr>
                <w:sz w:val="22"/>
              </w:rPr>
              <w:t>Volum</w:t>
            </w:r>
          </w:p>
          <w:p w14:paraId="1894BC62" w14:textId="77777777" w:rsidR="008E5600" w:rsidRPr="00025E9E" w:rsidRDefault="008E5600" w:rsidP="00025E9E">
            <w:pPr>
              <w:pStyle w:val="Corptext2"/>
              <w:spacing w:line="360" w:lineRule="auto"/>
              <w:ind w:right="-288"/>
              <w:rPr>
                <w:sz w:val="22"/>
              </w:rPr>
            </w:pPr>
            <w:r>
              <w:rPr>
                <w:sz w:val="22"/>
              </w:rPr>
              <w:t>net</w:t>
            </w:r>
          </w:p>
        </w:tc>
        <w:tc>
          <w:tcPr>
            <w:tcW w:w="779" w:type="dxa"/>
            <w:vAlign w:val="center"/>
          </w:tcPr>
          <w:p w14:paraId="1D0BC675" w14:textId="77777777" w:rsidR="008E5600" w:rsidRDefault="008E5600" w:rsidP="00025E9E">
            <w:pPr>
              <w:pStyle w:val="Corptext2"/>
              <w:spacing w:line="360" w:lineRule="auto"/>
              <w:ind w:right="-288"/>
              <w:rPr>
                <w:sz w:val="22"/>
              </w:rPr>
            </w:pPr>
            <w:r>
              <w:rPr>
                <w:sz w:val="22"/>
              </w:rPr>
              <w:t>Pret unitar volum</w:t>
            </w:r>
          </w:p>
          <w:p w14:paraId="67C93B96" w14:textId="77777777" w:rsidR="008E5600" w:rsidRPr="00025E9E" w:rsidRDefault="008E5600" w:rsidP="00025E9E">
            <w:pPr>
              <w:pStyle w:val="Corptext2"/>
              <w:spacing w:line="360" w:lineRule="auto"/>
              <w:ind w:right="-288"/>
              <w:rPr>
                <w:sz w:val="22"/>
              </w:rPr>
            </w:pPr>
            <w:r>
              <w:rPr>
                <w:sz w:val="22"/>
              </w:rPr>
              <w:t>net</w:t>
            </w:r>
          </w:p>
        </w:tc>
        <w:tc>
          <w:tcPr>
            <w:tcW w:w="913" w:type="dxa"/>
            <w:vAlign w:val="center"/>
          </w:tcPr>
          <w:p w14:paraId="2DFFD577" w14:textId="77777777" w:rsidR="008E5600" w:rsidRDefault="008E5600" w:rsidP="00025E9E">
            <w:pPr>
              <w:pStyle w:val="Corptext2"/>
              <w:spacing w:line="360" w:lineRule="auto"/>
              <w:ind w:right="-288"/>
              <w:rPr>
                <w:sz w:val="22"/>
              </w:rPr>
            </w:pPr>
            <w:r>
              <w:rPr>
                <w:sz w:val="22"/>
              </w:rPr>
              <w:t>Valoare totala volum</w:t>
            </w:r>
          </w:p>
          <w:p w14:paraId="4AAD0641" w14:textId="77777777" w:rsidR="008E5600" w:rsidRPr="00025E9E" w:rsidRDefault="008E5600" w:rsidP="00025E9E">
            <w:pPr>
              <w:pStyle w:val="Corptext2"/>
              <w:spacing w:line="360" w:lineRule="auto"/>
              <w:ind w:right="-288"/>
              <w:rPr>
                <w:sz w:val="22"/>
              </w:rPr>
            </w:pPr>
            <w:r>
              <w:rPr>
                <w:sz w:val="22"/>
              </w:rPr>
              <w:t>net</w:t>
            </w:r>
          </w:p>
        </w:tc>
        <w:tc>
          <w:tcPr>
            <w:tcW w:w="828" w:type="dxa"/>
            <w:vAlign w:val="center"/>
          </w:tcPr>
          <w:p w14:paraId="6AD5C526" w14:textId="77777777" w:rsidR="008E5600" w:rsidRPr="00025E9E" w:rsidRDefault="008E5600" w:rsidP="00025E9E">
            <w:pPr>
              <w:pStyle w:val="Corptext2"/>
              <w:spacing w:line="360" w:lineRule="auto"/>
              <w:ind w:right="-288"/>
              <w:rPr>
                <w:sz w:val="22"/>
              </w:rPr>
            </w:pPr>
            <w:r>
              <w:rPr>
                <w:sz w:val="22"/>
              </w:rPr>
              <w:t>Volum coaja</w:t>
            </w:r>
          </w:p>
        </w:tc>
        <w:tc>
          <w:tcPr>
            <w:tcW w:w="779" w:type="dxa"/>
            <w:vAlign w:val="center"/>
          </w:tcPr>
          <w:p w14:paraId="25F94555" w14:textId="77777777" w:rsidR="008E5600" w:rsidRDefault="008E5600" w:rsidP="00025E9E">
            <w:pPr>
              <w:pStyle w:val="Corptext2"/>
              <w:spacing w:line="360" w:lineRule="auto"/>
              <w:ind w:right="-288"/>
              <w:rPr>
                <w:sz w:val="22"/>
              </w:rPr>
            </w:pPr>
            <w:r>
              <w:rPr>
                <w:sz w:val="22"/>
              </w:rPr>
              <w:t>Pret</w:t>
            </w:r>
          </w:p>
          <w:p w14:paraId="66E59189" w14:textId="77777777" w:rsidR="008E5600" w:rsidRPr="00025E9E" w:rsidRDefault="008E5600" w:rsidP="00025E9E">
            <w:pPr>
              <w:pStyle w:val="Corptext2"/>
              <w:spacing w:line="360" w:lineRule="auto"/>
              <w:ind w:right="-288"/>
              <w:rPr>
                <w:sz w:val="22"/>
              </w:rPr>
            </w:pPr>
            <w:r>
              <w:rPr>
                <w:sz w:val="22"/>
              </w:rPr>
              <w:t>unitar volum coaja</w:t>
            </w:r>
          </w:p>
        </w:tc>
        <w:tc>
          <w:tcPr>
            <w:tcW w:w="913" w:type="dxa"/>
            <w:vAlign w:val="center"/>
          </w:tcPr>
          <w:p w14:paraId="100D35CD" w14:textId="77777777" w:rsidR="008E5600" w:rsidRPr="00025E9E" w:rsidRDefault="008E5600" w:rsidP="00025E9E">
            <w:pPr>
              <w:pStyle w:val="Corptext2"/>
              <w:spacing w:line="360" w:lineRule="auto"/>
              <w:ind w:right="-288"/>
              <w:rPr>
                <w:sz w:val="22"/>
              </w:rPr>
            </w:pPr>
            <w:r>
              <w:rPr>
                <w:sz w:val="22"/>
              </w:rPr>
              <w:t>Valoare totala volum coaja</w:t>
            </w:r>
          </w:p>
        </w:tc>
        <w:tc>
          <w:tcPr>
            <w:tcW w:w="828" w:type="dxa"/>
            <w:vAlign w:val="center"/>
          </w:tcPr>
          <w:p w14:paraId="65D5A4B4" w14:textId="77777777" w:rsidR="008E5600" w:rsidRPr="00025E9E" w:rsidRDefault="008E5600" w:rsidP="00025E9E">
            <w:pPr>
              <w:pStyle w:val="Corptext2"/>
              <w:spacing w:line="360" w:lineRule="auto"/>
              <w:ind w:right="-288"/>
              <w:rPr>
                <w:sz w:val="22"/>
              </w:rPr>
            </w:pPr>
            <w:r>
              <w:rPr>
                <w:sz w:val="22"/>
              </w:rPr>
              <w:t>Volum brut</w:t>
            </w:r>
          </w:p>
        </w:tc>
        <w:tc>
          <w:tcPr>
            <w:tcW w:w="913" w:type="dxa"/>
            <w:vAlign w:val="center"/>
          </w:tcPr>
          <w:p w14:paraId="501C862D" w14:textId="77777777" w:rsidR="008E5600" w:rsidRDefault="008E5600" w:rsidP="00025E9E">
            <w:pPr>
              <w:pStyle w:val="Corptext2"/>
              <w:spacing w:line="360" w:lineRule="auto"/>
              <w:ind w:right="-288"/>
              <w:rPr>
                <w:sz w:val="22"/>
              </w:rPr>
            </w:pPr>
            <w:r>
              <w:rPr>
                <w:sz w:val="22"/>
              </w:rPr>
              <w:t>Valoare totala volum</w:t>
            </w:r>
          </w:p>
          <w:p w14:paraId="71543EB1" w14:textId="77777777" w:rsidR="008E5600" w:rsidRPr="00025E9E" w:rsidRDefault="008E5600" w:rsidP="00025E9E">
            <w:pPr>
              <w:pStyle w:val="Corptext2"/>
              <w:spacing w:line="360" w:lineRule="auto"/>
              <w:ind w:right="-288"/>
              <w:rPr>
                <w:sz w:val="22"/>
              </w:rPr>
            </w:pPr>
            <w:r>
              <w:rPr>
                <w:sz w:val="22"/>
              </w:rPr>
              <w:t>brut</w:t>
            </w:r>
          </w:p>
        </w:tc>
      </w:tr>
      <w:tr w:rsidR="008E5600" w:rsidRPr="00025E9E" w14:paraId="2B4128A6" w14:textId="77777777" w:rsidTr="008E5600">
        <w:trPr>
          <w:jc w:val="center"/>
        </w:trPr>
        <w:tc>
          <w:tcPr>
            <w:tcW w:w="781" w:type="dxa"/>
            <w:vMerge/>
            <w:vAlign w:val="center"/>
          </w:tcPr>
          <w:p w14:paraId="431FBBA5" w14:textId="77777777" w:rsidR="008E5600" w:rsidRPr="00025E9E" w:rsidRDefault="008E5600" w:rsidP="008E5600">
            <w:pPr>
              <w:pStyle w:val="Corptext2"/>
              <w:spacing w:line="360" w:lineRule="auto"/>
              <w:ind w:right="-288"/>
              <w:jc w:val="both"/>
              <w:rPr>
                <w:sz w:val="22"/>
              </w:rPr>
            </w:pPr>
          </w:p>
        </w:tc>
        <w:tc>
          <w:tcPr>
            <w:tcW w:w="3325" w:type="dxa"/>
            <w:vMerge/>
            <w:vAlign w:val="center"/>
          </w:tcPr>
          <w:p w14:paraId="336E8601" w14:textId="77777777" w:rsidR="008E5600" w:rsidRPr="00025E9E" w:rsidRDefault="008E5600" w:rsidP="008E5600">
            <w:pPr>
              <w:pStyle w:val="Corptext2"/>
              <w:spacing w:line="360" w:lineRule="auto"/>
              <w:ind w:right="-288"/>
              <w:jc w:val="both"/>
              <w:rPr>
                <w:sz w:val="22"/>
              </w:rPr>
            </w:pPr>
          </w:p>
        </w:tc>
        <w:tc>
          <w:tcPr>
            <w:tcW w:w="644" w:type="dxa"/>
            <w:vAlign w:val="center"/>
          </w:tcPr>
          <w:p w14:paraId="32179EC5" w14:textId="77777777" w:rsidR="008E5600" w:rsidRPr="00025E9E" w:rsidRDefault="008E5600" w:rsidP="008E5600">
            <w:pPr>
              <w:pStyle w:val="Corptext2"/>
              <w:spacing w:line="360" w:lineRule="auto"/>
              <w:ind w:right="-288"/>
              <w:jc w:val="both"/>
              <w:rPr>
                <w:sz w:val="22"/>
              </w:rPr>
            </w:pPr>
            <w:r>
              <w:rPr>
                <w:sz w:val="22"/>
              </w:rPr>
              <w:t>mc</w:t>
            </w:r>
          </w:p>
        </w:tc>
        <w:tc>
          <w:tcPr>
            <w:tcW w:w="779" w:type="dxa"/>
            <w:vAlign w:val="center"/>
          </w:tcPr>
          <w:p w14:paraId="4F32AD34" w14:textId="77777777" w:rsidR="008E5600" w:rsidRPr="00025E9E" w:rsidRDefault="008E5600" w:rsidP="008E5600">
            <w:pPr>
              <w:pStyle w:val="Corptext2"/>
              <w:spacing w:line="360" w:lineRule="auto"/>
              <w:ind w:right="-288"/>
              <w:jc w:val="both"/>
              <w:rPr>
                <w:sz w:val="22"/>
              </w:rPr>
            </w:pPr>
            <w:r>
              <w:rPr>
                <w:sz w:val="22"/>
              </w:rPr>
              <w:t>lei/mc</w:t>
            </w:r>
          </w:p>
        </w:tc>
        <w:tc>
          <w:tcPr>
            <w:tcW w:w="913" w:type="dxa"/>
            <w:vAlign w:val="center"/>
          </w:tcPr>
          <w:p w14:paraId="662B8239" w14:textId="77777777" w:rsidR="008E5600" w:rsidRPr="00025E9E" w:rsidRDefault="008E5600" w:rsidP="008E5600">
            <w:pPr>
              <w:pStyle w:val="Corptext2"/>
              <w:spacing w:line="360" w:lineRule="auto"/>
              <w:ind w:right="-288"/>
              <w:jc w:val="both"/>
              <w:rPr>
                <w:sz w:val="22"/>
              </w:rPr>
            </w:pPr>
            <w:r>
              <w:rPr>
                <w:sz w:val="22"/>
              </w:rPr>
              <w:t>lei</w:t>
            </w:r>
          </w:p>
        </w:tc>
        <w:tc>
          <w:tcPr>
            <w:tcW w:w="828" w:type="dxa"/>
            <w:vAlign w:val="center"/>
          </w:tcPr>
          <w:p w14:paraId="2E2FB8D9" w14:textId="77777777" w:rsidR="008E5600" w:rsidRPr="00025E9E" w:rsidRDefault="008E5600" w:rsidP="008E5600">
            <w:pPr>
              <w:pStyle w:val="Corptext2"/>
              <w:spacing w:line="360" w:lineRule="auto"/>
              <w:ind w:right="-288"/>
              <w:jc w:val="both"/>
              <w:rPr>
                <w:sz w:val="22"/>
              </w:rPr>
            </w:pPr>
            <w:r>
              <w:rPr>
                <w:sz w:val="22"/>
              </w:rPr>
              <w:t>mc</w:t>
            </w:r>
          </w:p>
        </w:tc>
        <w:tc>
          <w:tcPr>
            <w:tcW w:w="779" w:type="dxa"/>
            <w:vAlign w:val="center"/>
          </w:tcPr>
          <w:p w14:paraId="77D32522" w14:textId="77777777" w:rsidR="008E5600" w:rsidRPr="00025E9E" w:rsidRDefault="008E5600" w:rsidP="008E5600">
            <w:pPr>
              <w:pStyle w:val="Corptext2"/>
              <w:spacing w:line="360" w:lineRule="auto"/>
              <w:ind w:right="-288"/>
              <w:jc w:val="both"/>
              <w:rPr>
                <w:sz w:val="22"/>
              </w:rPr>
            </w:pPr>
            <w:r>
              <w:rPr>
                <w:sz w:val="22"/>
              </w:rPr>
              <w:t>lei/mc</w:t>
            </w:r>
          </w:p>
        </w:tc>
        <w:tc>
          <w:tcPr>
            <w:tcW w:w="913" w:type="dxa"/>
            <w:vAlign w:val="center"/>
          </w:tcPr>
          <w:p w14:paraId="7A44946A" w14:textId="77777777" w:rsidR="008E5600" w:rsidRPr="00025E9E" w:rsidRDefault="008E5600" w:rsidP="008E5600">
            <w:pPr>
              <w:pStyle w:val="Corptext2"/>
              <w:spacing w:line="360" w:lineRule="auto"/>
              <w:ind w:right="-288"/>
              <w:jc w:val="both"/>
              <w:rPr>
                <w:sz w:val="22"/>
              </w:rPr>
            </w:pPr>
            <w:r>
              <w:rPr>
                <w:sz w:val="22"/>
              </w:rPr>
              <w:t>lei</w:t>
            </w:r>
          </w:p>
        </w:tc>
        <w:tc>
          <w:tcPr>
            <w:tcW w:w="828" w:type="dxa"/>
            <w:vAlign w:val="center"/>
          </w:tcPr>
          <w:p w14:paraId="33FEAB82" w14:textId="77777777" w:rsidR="008E5600" w:rsidRPr="00025E9E" w:rsidRDefault="008E5600" w:rsidP="008E5600">
            <w:pPr>
              <w:pStyle w:val="Corptext2"/>
              <w:spacing w:line="360" w:lineRule="auto"/>
              <w:ind w:right="-288"/>
              <w:jc w:val="both"/>
              <w:rPr>
                <w:sz w:val="22"/>
              </w:rPr>
            </w:pPr>
            <w:r>
              <w:rPr>
                <w:sz w:val="22"/>
              </w:rPr>
              <w:t>mc</w:t>
            </w:r>
          </w:p>
        </w:tc>
        <w:tc>
          <w:tcPr>
            <w:tcW w:w="913" w:type="dxa"/>
            <w:vAlign w:val="center"/>
          </w:tcPr>
          <w:p w14:paraId="4C065D96" w14:textId="77777777" w:rsidR="008E5600" w:rsidRPr="00025E9E" w:rsidRDefault="008E5600" w:rsidP="008E5600">
            <w:pPr>
              <w:pStyle w:val="Corptext2"/>
              <w:spacing w:line="360" w:lineRule="auto"/>
              <w:ind w:right="-288"/>
              <w:jc w:val="both"/>
              <w:rPr>
                <w:sz w:val="22"/>
              </w:rPr>
            </w:pPr>
            <w:r>
              <w:rPr>
                <w:sz w:val="22"/>
              </w:rPr>
              <w:t>lei</w:t>
            </w:r>
          </w:p>
        </w:tc>
      </w:tr>
      <w:tr w:rsidR="008E5600" w:rsidRPr="00025E9E" w14:paraId="10EB4F74" w14:textId="77777777" w:rsidTr="008E5600">
        <w:trPr>
          <w:jc w:val="center"/>
        </w:trPr>
        <w:tc>
          <w:tcPr>
            <w:tcW w:w="781" w:type="dxa"/>
            <w:vAlign w:val="center"/>
          </w:tcPr>
          <w:p w14:paraId="7DC12405" w14:textId="77777777" w:rsidR="008E5600" w:rsidRPr="00025E9E" w:rsidRDefault="008E5600" w:rsidP="008E5600">
            <w:pPr>
              <w:pStyle w:val="Corptext2"/>
              <w:spacing w:line="360" w:lineRule="auto"/>
              <w:ind w:right="-288"/>
              <w:jc w:val="both"/>
              <w:rPr>
                <w:sz w:val="22"/>
              </w:rPr>
            </w:pPr>
          </w:p>
        </w:tc>
        <w:tc>
          <w:tcPr>
            <w:tcW w:w="3325" w:type="dxa"/>
            <w:vAlign w:val="center"/>
          </w:tcPr>
          <w:p w14:paraId="758FCB19" w14:textId="77777777" w:rsidR="008E5600" w:rsidRDefault="008E5600" w:rsidP="008E5600">
            <w:pPr>
              <w:pStyle w:val="Corptext2"/>
              <w:spacing w:line="360" w:lineRule="auto"/>
              <w:ind w:right="-288"/>
              <w:jc w:val="both"/>
              <w:rPr>
                <w:sz w:val="22"/>
              </w:rPr>
            </w:pPr>
          </w:p>
          <w:p w14:paraId="286F84E1" w14:textId="77777777" w:rsidR="008E5600" w:rsidRDefault="008E5600" w:rsidP="008E5600">
            <w:pPr>
              <w:pStyle w:val="Corptext2"/>
              <w:spacing w:line="360" w:lineRule="auto"/>
              <w:ind w:right="-288"/>
              <w:jc w:val="both"/>
              <w:rPr>
                <w:sz w:val="22"/>
              </w:rPr>
            </w:pPr>
          </w:p>
          <w:p w14:paraId="59497CE2" w14:textId="77777777" w:rsidR="008E5600" w:rsidRPr="00025E9E" w:rsidRDefault="008E5600" w:rsidP="008E5600">
            <w:pPr>
              <w:pStyle w:val="Corptext2"/>
              <w:spacing w:line="360" w:lineRule="auto"/>
              <w:ind w:right="-288"/>
              <w:jc w:val="both"/>
              <w:rPr>
                <w:sz w:val="22"/>
              </w:rPr>
            </w:pPr>
          </w:p>
        </w:tc>
        <w:tc>
          <w:tcPr>
            <w:tcW w:w="644" w:type="dxa"/>
            <w:vAlign w:val="center"/>
          </w:tcPr>
          <w:p w14:paraId="7348DF70" w14:textId="77777777" w:rsidR="008E5600" w:rsidRPr="00025E9E" w:rsidRDefault="008E5600" w:rsidP="008E5600">
            <w:pPr>
              <w:pStyle w:val="Corptext2"/>
              <w:spacing w:line="360" w:lineRule="auto"/>
              <w:ind w:right="-288"/>
              <w:jc w:val="both"/>
              <w:rPr>
                <w:sz w:val="22"/>
              </w:rPr>
            </w:pPr>
          </w:p>
        </w:tc>
        <w:tc>
          <w:tcPr>
            <w:tcW w:w="779" w:type="dxa"/>
            <w:vAlign w:val="center"/>
          </w:tcPr>
          <w:p w14:paraId="4DB0B6C2" w14:textId="77777777" w:rsidR="008E5600" w:rsidRPr="00025E9E" w:rsidRDefault="008E5600" w:rsidP="008E5600">
            <w:pPr>
              <w:pStyle w:val="Corptext2"/>
              <w:spacing w:line="360" w:lineRule="auto"/>
              <w:ind w:right="-288"/>
              <w:jc w:val="both"/>
              <w:rPr>
                <w:sz w:val="22"/>
              </w:rPr>
            </w:pPr>
          </w:p>
        </w:tc>
        <w:tc>
          <w:tcPr>
            <w:tcW w:w="913" w:type="dxa"/>
            <w:vAlign w:val="center"/>
          </w:tcPr>
          <w:p w14:paraId="0F60200C" w14:textId="77777777" w:rsidR="008E5600" w:rsidRPr="00025E9E" w:rsidRDefault="008E5600" w:rsidP="008E5600">
            <w:pPr>
              <w:pStyle w:val="Corptext2"/>
              <w:spacing w:line="360" w:lineRule="auto"/>
              <w:ind w:right="-288"/>
              <w:jc w:val="both"/>
              <w:rPr>
                <w:sz w:val="22"/>
              </w:rPr>
            </w:pPr>
          </w:p>
        </w:tc>
        <w:tc>
          <w:tcPr>
            <w:tcW w:w="828" w:type="dxa"/>
            <w:vAlign w:val="center"/>
          </w:tcPr>
          <w:p w14:paraId="75BA3197" w14:textId="77777777" w:rsidR="008E5600" w:rsidRPr="00025E9E" w:rsidRDefault="008E5600" w:rsidP="008E5600">
            <w:pPr>
              <w:pStyle w:val="Corptext2"/>
              <w:spacing w:line="360" w:lineRule="auto"/>
              <w:ind w:right="-288"/>
              <w:jc w:val="both"/>
              <w:rPr>
                <w:sz w:val="22"/>
              </w:rPr>
            </w:pPr>
          </w:p>
        </w:tc>
        <w:tc>
          <w:tcPr>
            <w:tcW w:w="779" w:type="dxa"/>
            <w:vAlign w:val="center"/>
          </w:tcPr>
          <w:p w14:paraId="030D67C5" w14:textId="77777777" w:rsidR="008E5600" w:rsidRPr="00025E9E" w:rsidRDefault="008E5600" w:rsidP="008E5600">
            <w:pPr>
              <w:pStyle w:val="Corptext2"/>
              <w:spacing w:line="360" w:lineRule="auto"/>
              <w:ind w:right="-288"/>
              <w:jc w:val="both"/>
              <w:rPr>
                <w:sz w:val="22"/>
              </w:rPr>
            </w:pPr>
          </w:p>
        </w:tc>
        <w:tc>
          <w:tcPr>
            <w:tcW w:w="913" w:type="dxa"/>
            <w:vAlign w:val="center"/>
          </w:tcPr>
          <w:p w14:paraId="3452920F" w14:textId="77777777" w:rsidR="008E5600" w:rsidRPr="00025E9E" w:rsidRDefault="008E5600" w:rsidP="008E5600">
            <w:pPr>
              <w:pStyle w:val="Corptext2"/>
              <w:spacing w:line="360" w:lineRule="auto"/>
              <w:ind w:right="-288"/>
              <w:jc w:val="both"/>
              <w:rPr>
                <w:sz w:val="22"/>
              </w:rPr>
            </w:pPr>
          </w:p>
        </w:tc>
        <w:tc>
          <w:tcPr>
            <w:tcW w:w="828" w:type="dxa"/>
            <w:vAlign w:val="center"/>
          </w:tcPr>
          <w:p w14:paraId="5EBA2AB5" w14:textId="77777777" w:rsidR="008E5600" w:rsidRPr="00025E9E" w:rsidRDefault="008E5600" w:rsidP="008E5600">
            <w:pPr>
              <w:pStyle w:val="Corptext2"/>
              <w:spacing w:line="360" w:lineRule="auto"/>
              <w:ind w:right="-288"/>
              <w:jc w:val="both"/>
              <w:rPr>
                <w:sz w:val="22"/>
              </w:rPr>
            </w:pPr>
          </w:p>
        </w:tc>
        <w:tc>
          <w:tcPr>
            <w:tcW w:w="913" w:type="dxa"/>
            <w:vAlign w:val="center"/>
          </w:tcPr>
          <w:p w14:paraId="270549C2" w14:textId="77777777" w:rsidR="008E5600" w:rsidRPr="00025E9E" w:rsidRDefault="008E5600" w:rsidP="008E5600">
            <w:pPr>
              <w:pStyle w:val="Corptext2"/>
              <w:spacing w:line="360" w:lineRule="auto"/>
              <w:ind w:right="-288"/>
              <w:jc w:val="both"/>
              <w:rPr>
                <w:sz w:val="22"/>
              </w:rPr>
            </w:pPr>
          </w:p>
        </w:tc>
      </w:tr>
    </w:tbl>
    <w:p w14:paraId="2E53BC8E" w14:textId="77777777" w:rsidR="00025E9E" w:rsidRDefault="00025E9E">
      <w:pPr>
        <w:pStyle w:val="Corptext2"/>
        <w:spacing w:line="360" w:lineRule="auto"/>
        <w:ind w:right="-288" w:firstLine="18"/>
        <w:jc w:val="both"/>
      </w:pPr>
    </w:p>
    <w:p w14:paraId="5D755BE4" w14:textId="77777777" w:rsidR="00D809FF" w:rsidRDefault="00D0613E">
      <w:pPr>
        <w:spacing w:after="0" w:line="360" w:lineRule="auto"/>
        <w:ind w:right="-288"/>
        <w:jc w:val="both"/>
      </w:pPr>
      <w:r>
        <w:rPr>
          <w:rFonts w:asciiTheme="majorHAnsi" w:hAnsiTheme="majorHAnsi"/>
          <w:sz w:val="20"/>
          <w:szCs w:val="20"/>
          <w:lang w:val="ro-RO"/>
        </w:rPr>
        <w:tab/>
        <w:t>Art.</w:t>
      </w:r>
      <w:r>
        <w:rPr>
          <w:rFonts w:asciiTheme="majorHAnsi" w:hAnsiTheme="majorHAnsi"/>
          <w:b/>
          <w:sz w:val="20"/>
          <w:szCs w:val="20"/>
          <w:lang w:val="ro-RO"/>
        </w:rPr>
        <w:t>5</w:t>
      </w:r>
      <w:r>
        <w:rPr>
          <w:rFonts w:asciiTheme="majorHAnsi" w:hAnsiTheme="majorHAnsi"/>
          <w:sz w:val="20"/>
          <w:szCs w:val="20"/>
          <w:lang w:val="ro-RO"/>
        </w:rPr>
        <w:t xml:space="preserve"> Valoarea totala a contractului este de </w:t>
      </w:r>
      <w:r>
        <w:rPr>
          <w:rFonts w:asciiTheme="majorHAnsi" w:hAnsiTheme="majorHAnsi"/>
          <w:b/>
          <w:sz w:val="20"/>
          <w:szCs w:val="20"/>
          <w:lang w:val="ro-RO"/>
        </w:rPr>
        <w:t>______________</w:t>
      </w:r>
      <w:r>
        <w:rPr>
          <w:rFonts w:asciiTheme="majorHAnsi" w:hAnsiTheme="majorHAnsi"/>
          <w:b/>
          <w:bCs/>
          <w:sz w:val="20"/>
          <w:szCs w:val="20"/>
          <w:lang w:val="ro-RO"/>
        </w:rPr>
        <w:t xml:space="preserve"> </w:t>
      </w:r>
      <w:r>
        <w:rPr>
          <w:rFonts w:asciiTheme="majorHAnsi" w:hAnsiTheme="majorHAnsi"/>
          <w:b/>
          <w:sz w:val="20"/>
          <w:szCs w:val="20"/>
          <w:lang w:val="ro-RO"/>
        </w:rPr>
        <w:t xml:space="preserve"> lei</w:t>
      </w:r>
      <w:r>
        <w:rPr>
          <w:rFonts w:asciiTheme="majorHAnsi" w:hAnsiTheme="majorHAnsi"/>
          <w:sz w:val="20"/>
          <w:szCs w:val="20"/>
          <w:lang w:val="ro-RO"/>
        </w:rPr>
        <w:t xml:space="preserve"> (fara T.V.A.) si rezulta din inmultirea volumului </w:t>
      </w:r>
      <w:r w:rsidR="008E5600">
        <w:rPr>
          <w:rFonts w:asciiTheme="majorHAnsi" w:hAnsiTheme="majorHAnsi"/>
          <w:sz w:val="20"/>
          <w:szCs w:val="20"/>
          <w:lang w:val="ro-RO"/>
        </w:rPr>
        <w:t>net al lotului cu pretul unitar de ajdudecare insumata cu volumul cojii inmultit cu pretul unitar al cojii</w:t>
      </w:r>
      <w:r>
        <w:rPr>
          <w:rFonts w:asciiTheme="majorHAnsi" w:hAnsiTheme="majorHAnsi"/>
          <w:sz w:val="20"/>
          <w:szCs w:val="20"/>
          <w:lang w:val="ro-RO"/>
        </w:rPr>
        <w:t>.</w:t>
      </w:r>
    </w:p>
    <w:p w14:paraId="7A531E87" w14:textId="77777777" w:rsidR="00D809FF" w:rsidRDefault="00D0613E">
      <w:pPr>
        <w:pStyle w:val="Corptext2"/>
        <w:tabs>
          <w:tab w:val="left" w:pos="630"/>
        </w:tabs>
        <w:spacing w:line="360" w:lineRule="auto"/>
        <w:ind w:right="-288"/>
        <w:jc w:val="both"/>
        <w:rPr>
          <w:rFonts w:asciiTheme="majorHAnsi" w:hAnsiTheme="majorHAnsi"/>
          <w:sz w:val="20"/>
          <w:lang w:val="ro-RO"/>
        </w:rPr>
      </w:pPr>
      <w:r>
        <w:rPr>
          <w:rFonts w:asciiTheme="majorHAnsi" w:hAnsiTheme="majorHAnsi"/>
          <w:sz w:val="20"/>
          <w:lang w:val="ro-RO"/>
        </w:rPr>
        <w:tab/>
      </w:r>
      <w:r>
        <w:rPr>
          <w:rFonts w:asciiTheme="majorHAnsi" w:hAnsiTheme="majorHAnsi"/>
          <w:sz w:val="20"/>
          <w:lang w:val="ro-RO"/>
        </w:rPr>
        <w:tab/>
        <w:t>Art.</w:t>
      </w:r>
      <w:r>
        <w:rPr>
          <w:rFonts w:asciiTheme="majorHAnsi" w:hAnsiTheme="majorHAnsi"/>
          <w:b/>
          <w:sz w:val="20"/>
          <w:lang w:val="ro-RO"/>
        </w:rPr>
        <w:t>6</w:t>
      </w:r>
      <w:r>
        <w:rPr>
          <w:rFonts w:asciiTheme="majorHAnsi" w:hAnsiTheme="majorHAnsi"/>
          <w:sz w:val="20"/>
          <w:lang w:val="ro-RO"/>
        </w:rPr>
        <w:t xml:space="preserve"> Garantia de contractare in valoare de ________________ lei a fost achitata cu ______________________ din data de ________________ si se transforma in garantie de buna executie, in contul de garantii. In cazul onorarii integrale a obligatiilor contractuale, garantia de buna executie se va restitui cumparatorului. In cazul rezilierii contractului sau neonorarii integrale a clauzelor acestuia aceasta garantie se va retine de vanzator.</w:t>
      </w:r>
    </w:p>
    <w:p w14:paraId="61C7260A" w14:textId="77777777" w:rsidR="00D809FF" w:rsidRDefault="00D0613E">
      <w:pPr>
        <w:pStyle w:val="Corptext2"/>
        <w:tabs>
          <w:tab w:val="left" w:pos="630"/>
        </w:tabs>
        <w:spacing w:line="360" w:lineRule="auto"/>
        <w:ind w:right="-288"/>
        <w:jc w:val="both"/>
        <w:rPr>
          <w:rFonts w:asciiTheme="majorHAnsi" w:hAnsiTheme="majorHAnsi"/>
          <w:sz w:val="20"/>
          <w:lang w:val="ro-RO"/>
        </w:rPr>
      </w:pPr>
      <w:r>
        <w:rPr>
          <w:rFonts w:asciiTheme="majorHAnsi" w:hAnsiTheme="majorHAnsi"/>
          <w:sz w:val="20"/>
          <w:lang w:val="ro-RO"/>
        </w:rPr>
        <w:t xml:space="preserve">     </w:t>
      </w:r>
      <w:r>
        <w:rPr>
          <w:rFonts w:asciiTheme="majorHAnsi" w:hAnsiTheme="majorHAnsi"/>
          <w:sz w:val="20"/>
          <w:lang w:val="ro-RO"/>
        </w:rPr>
        <w:tab/>
        <w:t xml:space="preserve"> </w:t>
      </w:r>
      <w:r>
        <w:rPr>
          <w:rFonts w:asciiTheme="majorHAnsi" w:hAnsiTheme="majorHAnsi"/>
          <w:b/>
          <w:bCs/>
          <w:sz w:val="20"/>
          <w:lang w:val="ro-RO"/>
        </w:rPr>
        <w:t xml:space="preserve">V. </w:t>
      </w:r>
      <w:r>
        <w:rPr>
          <w:rFonts w:asciiTheme="majorHAnsi" w:hAnsiTheme="majorHAnsi"/>
          <w:b/>
          <w:bCs/>
          <w:sz w:val="20"/>
          <w:u w:val="single"/>
          <w:lang w:val="ro-RO"/>
        </w:rPr>
        <w:t xml:space="preserve"> Modalitatea şi condiţiile de plată</w:t>
      </w:r>
    </w:p>
    <w:p w14:paraId="300B375C" w14:textId="77777777" w:rsidR="00D809FF" w:rsidRDefault="00D0613E">
      <w:pPr>
        <w:pStyle w:val="Corptext2"/>
        <w:tabs>
          <w:tab w:val="left" w:pos="630"/>
        </w:tabs>
        <w:spacing w:line="360" w:lineRule="auto"/>
        <w:ind w:right="-288"/>
        <w:jc w:val="both"/>
        <w:rPr>
          <w:sz w:val="20"/>
        </w:rPr>
      </w:pPr>
      <w:r>
        <w:rPr>
          <w:rFonts w:asciiTheme="majorHAnsi" w:hAnsiTheme="majorHAnsi"/>
          <w:sz w:val="20"/>
          <w:lang w:val="ro-RO"/>
        </w:rPr>
        <w:tab/>
        <w:t>Art.</w:t>
      </w:r>
      <w:r>
        <w:rPr>
          <w:rFonts w:asciiTheme="majorHAnsi" w:hAnsiTheme="majorHAnsi"/>
          <w:b/>
          <w:sz w:val="20"/>
          <w:lang w:val="ro-RO"/>
        </w:rPr>
        <w:t>7</w:t>
      </w:r>
      <w:r>
        <w:rPr>
          <w:rFonts w:asciiTheme="majorHAnsi" w:hAnsiTheme="majorHAnsi"/>
          <w:sz w:val="20"/>
          <w:lang w:val="ro-RO"/>
        </w:rPr>
        <w:t xml:space="preserve"> </w:t>
      </w:r>
      <w:r>
        <w:rPr>
          <w:rFonts w:asciiTheme="majorHAnsi" w:hAnsiTheme="majorHAnsi"/>
          <w:sz w:val="20"/>
        </w:rPr>
        <w:t>Facturarea si plata se vor face anticipat pentru volumul esalonat de masa lemnoasa contractata, care urmeaza a fi transportata ulterior de catre cumparator.</w:t>
      </w:r>
      <w:r>
        <w:rPr>
          <w:sz w:val="20"/>
        </w:rPr>
        <w:t xml:space="preserve"> </w:t>
      </w:r>
    </w:p>
    <w:p w14:paraId="39578336" w14:textId="77777777" w:rsidR="00D809FF" w:rsidRDefault="00D0613E">
      <w:pPr>
        <w:pStyle w:val="Corptext2"/>
        <w:tabs>
          <w:tab w:val="left" w:pos="630"/>
        </w:tabs>
        <w:spacing w:line="360" w:lineRule="auto"/>
        <w:ind w:right="-288"/>
        <w:jc w:val="both"/>
        <w:rPr>
          <w:rFonts w:asciiTheme="majorHAnsi" w:hAnsiTheme="majorHAnsi"/>
          <w:sz w:val="20"/>
        </w:rPr>
      </w:pPr>
      <w:r>
        <w:rPr>
          <w:sz w:val="20"/>
        </w:rPr>
        <w:tab/>
        <w:t>Art.</w:t>
      </w:r>
      <w:r>
        <w:rPr>
          <w:b/>
          <w:sz w:val="20"/>
        </w:rPr>
        <w:t>8</w:t>
      </w:r>
      <w:r>
        <w:rPr>
          <w:sz w:val="20"/>
        </w:rPr>
        <w:t xml:space="preserve"> </w:t>
      </w:r>
      <w:r>
        <w:rPr>
          <w:rFonts w:asciiTheme="majorHAnsi" w:hAnsiTheme="majorHAnsi"/>
          <w:sz w:val="20"/>
        </w:rPr>
        <w:t>Plata se poate face cu bilet la ordin, CEC, direct cu ordin de plata in contul vanzatorului de masă lemnoasa sau numerar la caseria unitatii, in termen de maxim 5 zile calendaristice de la data 2 scadentei prevazuta in contract, dupa care se vor percepe penalitati de 0,01%/zi pentru valoarea facturata si neincasata pana la stingerea datoriei. In cazul platii cu OP sau numerar la caseria unitatii, stingerea datoriei este data incasarii efective a banilor (extras de cont respectiv chitanta), iar in cazul platii cu BO sau CEC data stingerii datoriei este data scadentei instrumentului de plata.</w:t>
      </w:r>
    </w:p>
    <w:p w14:paraId="6D5190B2" w14:textId="77777777" w:rsidR="00D809FF" w:rsidRDefault="00D0613E">
      <w:pPr>
        <w:pStyle w:val="Corptext2"/>
        <w:tabs>
          <w:tab w:val="left" w:pos="630"/>
        </w:tabs>
        <w:spacing w:line="360" w:lineRule="auto"/>
        <w:ind w:right="-288"/>
        <w:jc w:val="both"/>
        <w:rPr>
          <w:rFonts w:asciiTheme="majorHAnsi" w:hAnsiTheme="majorHAnsi"/>
          <w:sz w:val="20"/>
        </w:rPr>
      </w:pPr>
      <w:r>
        <w:rPr>
          <w:rFonts w:asciiTheme="majorHAnsi" w:hAnsiTheme="majorHAnsi"/>
          <w:sz w:val="20"/>
        </w:rPr>
        <w:tab/>
        <w:t>Art.</w:t>
      </w:r>
      <w:r>
        <w:rPr>
          <w:rFonts w:asciiTheme="majorHAnsi" w:hAnsiTheme="majorHAnsi"/>
          <w:b/>
          <w:sz w:val="20"/>
        </w:rPr>
        <w:t xml:space="preserve">9 </w:t>
      </w:r>
      <w:r>
        <w:rPr>
          <w:rFonts w:asciiTheme="majorHAnsi" w:hAnsiTheme="majorHAnsi"/>
          <w:sz w:val="20"/>
        </w:rPr>
        <w:t>Termenele de plata pentru masa lemnoasa contractata sunt:</w:t>
      </w:r>
    </w:p>
    <w:p w14:paraId="6D28F3F3" w14:textId="77777777" w:rsidR="00D809FF" w:rsidRDefault="00D0613E">
      <w:pPr>
        <w:pStyle w:val="Corptext2"/>
        <w:tabs>
          <w:tab w:val="left" w:pos="630"/>
        </w:tabs>
        <w:spacing w:line="360" w:lineRule="auto"/>
        <w:ind w:right="-288"/>
        <w:jc w:val="both"/>
        <w:rPr>
          <w:rFonts w:asciiTheme="majorHAnsi" w:hAnsiTheme="majorHAnsi"/>
          <w:sz w:val="20"/>
        </w:rPr>
      </w:pPr>
      <w:r>
        <w:rPr>
          <w:rFonts w:asciiTheme="majorHAnsi" w:hAnsiTheme="majorHAnsi"/>
          <w:sz w:val="20"/>
        </w:rPr>
        <w:t xml:space="preserve"> - data _________________ pentru______mc volum brut in valoare de _____________lei ,</w:t>
      </w:r>
    </w:p>
    <w:p w14:paraId="572391B5" w14:textId="77777777" w:rsidR="00D809FF" w:rsidRDefault="00D0613E">
      <w:pPr>
        <w:pStyle w:val="Corptext2"/>
        <w:tabs>
          <w:tab w:val="left" w:pos="630"/>
        </w:tabs>
        <w:spacing w:line="360" w:lineRule="auto"/>
        <w:ind w:right="-288"/>
        <w:jc w:val="both"/>
        <w:rPr>
          <w:rFonts w:asciiTheme="majorHAnsi" w:hAnsiTheme="majorHAnsi"/>
          <w:sz w:val="20"/>
        </w:rPr>
      </w:pPr>
      <w:r>
        <w:rPr>
          <w:rFonts w:asciiTheme="majorHAnsi" w:hAnsiTheme="majorHAnsi"/>
          <w:sz w:val="20"/>
        </w:rPr>
        <w:t xml:space="preserve"> - data _________________ pentru ______mc volum brut in valoare de _____________lei ,</w:t>
      </w:r>
    </w:p>
    <w:p w14:paraId="0A99C445" w14:textId="77777777" w:rsidR="00D809FF" w:rsidRDefault="00D0613E">
      <w:pPr>
        <w:pStyle w:val="Corptext2"/>
        <w:tabs>
          <w:tab w:val="left" w:pos="630"/>
        </w:tabs>
        <w:spacing w:line="360" w:lineRule="auto"/>
        <w:ind w:right="-288"/>
        <w:jc w:val="both"/>
        <w:rPr>
          <w:rFonts w:asciiTheme="majorHAnsi" w:hAnsiTheme="majorHAnsi"/>
          <w:sz w:val="20"/>
        </w:rPr>
      </w:pPr>
      <w:r>
        <w:rPr>
          <w:rFonts w:asciiTheme="majorHAnsi" w:hAnsiTheme="majorHAnsi"/>
          <w:sz w:val="20"/>
        </w:rPr>
        <w:t xml:space="preserve"> - data _________________ pentru ______mc volum brut in valoare de _____________lei ,</w:t>
      </w:r>
    </w:p>
    <w:p w14:paraId="480B33AD" w14:textId="77777777" w:rsidR="00D809FF" w:rsidRDefault="00D0613E">
      <w:pPr>
        <w:pStyle w:val="Corptext2"/>
        <w:tabs>
          <w:tab w:val="left" w:pos="630"/>
        </w:tabs>
        <w:spacing w:line="360" w:lineRule="auto"/>
        <w:ind w:right="-288"/>
        <w:jc w:val="both"/>
        <w:rPr>
          <w:rFonts w:asciiTheme="majorHAnsi" w:hAnsiTheme="majorHAnsi"/>
          <w:b/>
          <w:bCs/>
          <w:sz w:val="8"/>
          <w:lang w:val="ro-RO"/>
        </w:rPr>
      </w:pPr>
      <w:r>
        <w:rPr>
          <w:rFonts w:asciiTheme="majorHAnsi" w:hAnsiTheme="majorHAnsi"/>
          <w:sz w:val="20"/>
        </w:rPr>
        <w:t xml:space="preserve"> - data _________________ pentru ______mc volum brut in valoare de______________lei ,</w:t>
      </w:r>
    </w:p>
    <w:p w14:paraId="70CA5EEB" w14:textId="77777777" w:rsidR="00D809FF" w:rsidRDefault="00D0613E">
      <w:pPr>
        <w:pStyle w:val="Corptext2"/>
        <w:tabs>
          <w:tab w:val="left" w:pos="630"/>
        </w:tabs>
        <w:spacing w:line="360" w:lineRule="auto"/>
        <w:ind w:right="-288"/>
        <w:rPr>
          <w:rFonts w:asciiTheme="majorHAnsi" w:hAnsiTheme="majorHAnsi"/>
          <w:sz w:val="20"/>
          <w:lang w:val="ro-RO"/>
        </w:rPr>
      </w:pPr>
      <w:r>
        <w:rPr>
          <w:rFonts w:asciiTheme="majorHAnsi" w:hAnsiTheme="majorHAnsi"/>
          <w:b/>
          <w:bCs/>
          <w:sz w:val="20"/>
          <w:lang w:val="ro-RO"/>
        </w:rPr>
        <w:t xml:space="preserve">     </w:t>
      </w:r>
      <w:r>
        <w:rPr>
          <w:rFonts w:asciiTheme="majorHAnsi" w:hAnsiTheme="majorHAnsi"/>
          <w:b/>
          <w:bCs/>
          <w:sz w:val="20"/>
          <w:lang w:val="ro-RO"/>
        </w:rPr>
        <w:tab/>
        <w:t xml:space="preserve">  VI. </w:t>
      </w:r>
      <w:r>
        <w:rPr>
          <w:rFonts w:asciiTheme="majorHAnsi" w:hAnsiTheme="majorHAnsi"/>
          <w:b/>
          <w:bCs/>
          <w:sz w:val="20"/>
          <w:u w:val="single"/>
          <w:lang w:val="ro-RO"/>
        </w:rPr>
        <w:t xml:space="preserve">Obligatiile vanzatorului </w:t>
      </w:r>
    </w:p>
    <w:p w14:paraId="1EA84CDE" w14:textId="77777777" w:rsidR="00D809FF" w:rsidRDefault="00D0613E">
      <w:pPr>
        <w:pStyle w:val="Corptext2"/>
        <w:tabs>
          <w:tab w:val="left" w:pos="630"/>
        </w:tabs>
        <w:spacing w:line="360" w:lineRule="auto"/>
        <w:ind w:right="-288"/>
        <w:jc w:val="both"/>
        <w:rPr>
          <w:rFonts w:asciiTheme="majorHAnsi" w:hAnsiTheme="majorHAnsi"/>
          <w:sz w:val="20"/>
        </w:rPr>
      </w:pPr>
      <w:r>
        <w:rPr>
          <w:rFonts w:asciiTheme="majorHAnsi" w:hAnsiTheme="majorHAnsi"/>
          <w:sz w:val="20"/>
          <w:lang w:val="ro-RO"/>
        </w:rPr>
        <w:tab/>
        <w:t>Art.</w:t>
      </w:r>
      <w:r>
        <w:rPr>
          <w:rFonts w:asciiTheme="majorHAnsi" w:hAnsiTheme="majorHAnsi"/>
          <w:b/>
          <w:sz w:val="20"/>
          <w:lang w:val="ro-RO"/>
        </w:rPr>
        <w:t xml:space="preserve">10 </w:t>
      </w:r>
      <w:r>
        <w:rPr>
          <w:rFonts w:asciiTheme="majorHAnsi" w:hAnsiTheme="majorHAnsi"/>
          <w:sz w:val="20"/>
        </w:rPr>
        <w:t xml:space="preserve">Sa puna la dispozitia cumparatorului personalul silvic pentru livrarea masei lemnoase contractata si achitata, cu conditia ca Ocolul Silvic sa fie informat despre intentia de a transporta material lemnos cu cel putin 24 de ore inainte, iar transportul sa se faca in zilele lucratoare ale saptamanii, cand starea drumului forestier permite acest lucru (solul sa nu fie imbibat cu apa, sa nu fie precipitatii abundente sau topirea zapezilor). </w:t>
      </w:r>
    </w:p>
    <w:p w14:paraId="39999EEA" w14:textId="77777777" w:rsidR="00D809FF" w:rsidRDefault="00D0613E">
      <w:pPr>
        <w:pStyle w:val="Corptext2"/>
        <w:tabs>
          <w:tab w:val="left" w:pos="630"/>
        </w:tabs>
        <w:spacing w:line="360" w:lineRule="auto"/>
        <w:ind w:right="-288"/>
        <w:jc w:val="both"/>
      </w:pPr>
      <w:r>
        <w:rPr>
          <w:rFonts w:asciiTheme="majorHAnsi" w:hAnsiTheme="majorHAnsi"/>
          <w:sz w:val="20"/>
          <w:lang w:val="ro-RO"/>
        </w:rPr>
        <w:tab/>
        <w:t>Art.</w:t>
      </w:r>
      <w:r>
        <w:rPr>
          <w:rFonts w:asciiTheme="majorHAnsi" w:hAnsiTheme="majorHAnsi"/>
          <w:b/>
          <w:sz w:val="20"/>
          <w:lang w:val="ro-RO"/>
        </w:rPr>
        <w:t xml:space="preserve">11 </w:t>
      </w:r>
      <w:r>
        <w:rPr>
          <w:rFonts w:asciiTheme="majorHAnsi" w:hAnsiTheme="majorHAnsi"/>
          <w:sz w:val="20"/>
        </w:rPr>
        <w:t xml:space="preserve">Sa verifice memoriile de calamitate/forta majora inainte de cumparator si sa stabileasca masurile ce se impugn. </w:t>
      </w:r>
      <w:r>
        <w:rPr>
          <w:sz w:val="22"/>
        </w:rPr>
        <w:t xml:space="preserve">De asemenea, padurarul are obligatia poansonarii materialului lemnos rotund cu diametrul la capatul subtire mai mare sau egal cu 20 cm care se transporta, cu dispozitivul dreptunghiular aflat in gestiunea sa. </w:t>
      </w:r>
      <w:r>
        <w:rPr>
          <w:sz w:val="22"/>
        </w:rPr>
        <w:tab/>
      </w:r>
    </w:p>
    <w:p w14:paraId="55724EAC" w14:textId="77777777" w:rsidR="00D809FF" w:rsidRDefault="00D0613E">
      <w:pPr>
        <w:pStyle w:val="Corptext2"/>
        <w:tabs>
          <w:tab w:val="left" w:pos="630"/>
        </w:tabs>
        <w:spacing w:line="360" w:lineRule="auto"/>
        <w:ind w:right="-288"/>
        <w:jc w:val="both"/>
        <w:rPr>
          <w:rFonts w:asciiTheme="majorHAnsi" w:hAnsiTheme="majorHAnsi"/>
          <w:sz w:val="20"/>
          <w:lang w:val="ro-RO"/>
        </w:rPr>
      </w:pPr>
      <w:r>
        <w:rPr>
          <w:sz w:val="22"/>
        </w:rPr>
        <w:tab/>
        <w:t>Art.</w:t>
      </w:r>
      <w:r>
        <w:rPr>
          <w:b/>
          <w:sz w:val="22"/>
        </w:rPr>
        <w:t xml:space="preserve">12 </w:t>
      </w:r>
      <w:r>
        <w:rPr>
          <w:rFonts w:asciiTheme="majorHAnsi" w:hAnsiTheme="majorHAnsi"/>
          <w:sz w:val="20"/>
        </w:rPr>
        <w:t>Sa aduca la cunostinta in scris cumparatorului cazurile de forta majora care duc la neindeplinirea sarcinilor contractuale, in termen de 5 zile de la producerea acestora.</w:t>
      </w:r>
    </w:p>
    <w:p w14:paraId="1D410A42" w14:textId="77777777" w:rsidR="00D809FF" w:rsidRDefault="00D0613E">
      <w:pPr>
        <w:pStyle w:val="Corptext2"/>
        <w:tabs>
          <w:tab w:val="left" w:pos="630"/>
          <w:tab w:val="left" w:pos="900"/>
        </w:tabs>
        <w:spacing w:line="360" w:lineRule="auto"/>
        <w:ind w:left="288" w:right="-288"/>
        <w:rPr>
          <w:rFonts w:asciiTheme="majorHAnsi" w:hAnsiTheme="majorHAnsi"/>
          <w:sz w:val="20"/>
          <w:lang w:val="ro-RO"/>
        </w:rPr>
      </w:pPr>
      <w:r>
        <w:rPr>
          <w:rFonts w:asciiTheme="majorHAnsi" w:hAnsiTheme="majorHAnsi"/>
          <w:b/>
          <w:bCs/>
          <w:sz w:val="20"/>
          <w:lang w:val="ro-RO"/>
        </w:rPr>
        <w:tab/>
        <w:t xml:space="preserve">VII. </w:t>
      </w:r>
      <w:r>
        <w:rPr>
          <w:rFonts w:asciiTheme="majorHAnsi" w:hAnsiTheme="majorHAnsi"/>
          <w:b/>
          <w:bCs/>
          <w:sz w:val="20"/>
          <w:u w:val="single"/>
          <w:lang w:val="ro-RO"/>
        </w:rPr>
        <w:t>Obligatiile cumparatorului</w:t>
      </w:r>
    </w:p>
    <w:p w14:paraId="63333D6C" w14:textId="77777777" w:rsidR="00D809FF" w:rsidRDefault="00D0613E">
      <w:pPr>
        <w:pStyle w:val="Corptext2"/>
        <w:tabs>
          <w:tab w:val="left" w:pos="630"/>
        </w:tabs>
        <w:spacing w:line="360" w:lineRule="auto"/>
        <w:ind w:right="-288"/>
        <w:jc w:val="both"/>
        <w:rPr>
          <w:rFonts w:asciiTheme="majorHAnsi" w:hAnsiTheme="majorHAnsi"/>
          <w:sz w:val="20"/>
        </w:rPr>
      </w:pPr>
      <w:r>
        <w:rPr>
          <w:rFonts w:asciiTheme="majorHAnsi" w:hAnsiTheme="majorHAnsi"/>
          <w:sz w:val="20"/>
          <w:lang w:val="ro-RO"/>
        </w:rPr>
        <w:tab/>
        <w:t>Art.</w:t>
      </w:r>
      <w:r>
        <w:rPr>
          <w:rFonts w:asciiTheme="majorHAnsi" w:hAnsiTheme="majorHAnsi"/>
          <w:b/>
          <w:sz w:val="20"/>
          <w:lang w:val="ro-RO"/>
        </w:rPr>
        <w:t xml:space="preserve">13 </w:t>
      </w:r>
      <w:r>
        <w:rPr>
          <w:rFonts w:asciiTheme="majorHAnsi" w:hAnsiTheme="majorHAnsi"/>
          <w:sz w:val="20"/>
        </w:rPr>
        <w:t xml:space="preserve">Sa nu depaseasca termenele prevazute in prezentul contractat si sa transporte integral masa lemnoasa contractata; </w:t>
      </w:r>
    </w:p>
    <w:p w14:paraId="3FC841F5" w14:textId="77777777" w:rsidR="00D809FF" w:rsidRDefault="00D0613E">
      <w:pPr>
        <w:pStyle w:val="Corptext2"/>
        <w:tabs>
          <w:tab w:val="left" w:pos="630"/>
        </w:tabs>
        <w:spacing w:line="360" w:lineRule="auto"/>
        <w:ind w:right="-288"/>
        <w:jc w:val="both"/>
        <w:rPr>
          <w:rFonts w:asciiTheme="majorHAnsi" w:hAnsiTheme="majorHAnsi"/>
          <w:sz w:val="20"/>
        </w:rPr>
      </w:pPr>
      <w:r>
        <w:rPr>
          <w:rFonts w:asciiTheme="majorHAnsi" w:hAnsiTheme="majorHAnsi"/>
          <w:sz w:val="20"/>
        </w:rPr>
        <w:tab/>
        <w:t>Art.</w:t>
      </w:r>
      <w:r>
        <w:rPr>
          <w:rFonts w:asciiTheme="majorHAnsi" w:hAnsiTheme="majorHAnsi"/>
          <w:b/>
          <w:sz w:val="20"/>
        </w:rPr>
        <w:t>14</w:t>
      </w:r>
      <w:r>
        <w:rPr>
          <w:rFonts w:asciiTheme="majorHAnsi" w:hAnsiTheme="majorHAnsi"/>
          <w:sz w:val="20"/>
        </w:rPr>
        <w:t xml:space="preserve"> Sa aduca la cunostinta in scris vanzatorului cazurile de forta majora care duc la neindeplinirea sarcinilor contractuale, in termen de 5 zile de la producerea acestora. Ocolul silvic va verifica pe teren cele consemnate de cumparator si se va intocmi un proces verbal cu specificarea observatiilor si masurilor ce se impun. Pe perioada de forta majora cand materialul lemnos nu poate fi transportat, nu se va rezilia contractul si nu se vor percepe penalitati pentru neplata ratelor scadente in perioada de forta majora. La data incetarii fortei majore constatata de reprezentantii vanzatorului se va intocmi un proces verbal de incetare, se vor reesalona la plata ratele scadente in perioada de forta majora si urmatoarele pe baza de act aditional, iar operatorul economic este obligat sa plateasca si sa ridice materialul lemnos contractat conform reesalonarii. In caz contrar, vanzatorul va rezilia unilateral contractul de furnizare masa lemnoasa fasonata, iar operatorul economic pierde orice drept asupra masei lemnoase respective, precum si garantia de buna executie a lotului. </w:t>
      </w:r>
    </w:p>
    <w:p w14:paraId="00973929" w14:textId="77777777" w:rsidR="00D809FF" w:rsidRDefault="00D0613E">
      <w:pPr>
        <w:pStyle w:val="Corptext2"/>
        <w:tabs>
          <w:tab w:val="left" w:pos="630"/>
        </w:tabs>
        <w:spacing w:line="360" w:lineRule="auto"/>
        <w:ind w:right="-288"/>
        <w:jc w:val="both"/>
        <w:rPr>
          <w:rFonts w:asciiTheme="majorHAnsi" w:hAnsiTheme="majorHAnsi"/>
          <w:sz w:val="20"/>
        </w:rPr>
      </w:pPr>
      <w:r>
        <w:rPr>
          <w:rFonts w:asciiTheme="majorHAnsi" w:hAnsiTheme="majorHAnsi"/>
          <w:sz w:val="20"/>
        </w:rPr>
        <w:lastRenderedPageBreak/>
        <w:tab/>
        <w:t>Art.</w:t>
      </w:r>
      <w:r>
        <w:rPr>
          <w:rFonts w:asciiTheme="majorHAnsi" w:hAnsiTheme="majorHAnsi"/>
          <w:b/>
          <w:sz w:val="20"/>
        </w:rPr>
        <w:t xml:space="preserve">15 </w:t>
      </w:r>
      <w:r>
        <w:rPr>
          <w:rFonts w:asciiTheme="majorHAnsi" w:hAnsiTheme="majorHAnsi"/>
          <w:sz w:val="20"/>
        </w:rPr>
        <w:t>Transportul materialului lemnos rezultat din lotul licitat se face cu respectarea stricta a prevederilor HG 470/2014 pentru aprobarea Normelor referitoare la provenienta, circulatia si comercializarea materialelor lemnoase si regimul spatiilor de depozitare a materialelor lemnoase si a instalatiilor de prelucrat lemn rotund, cu completarile si modificarile ulterioare.</w:t>
      </w:r>
    </w:p>
    <w:p w14:paraId="4478959D" w14:textId="77777777" w:rsidR="00D809FF" w:rsidRDefault="00D0613E">
      <w:pPr>
        <w:pStyle w:val="Corptext2"/>
        <w:tabs>
          <w:tab w:val="left" w:pos="630"/>
        </w:tabs>
        <w:spacing w:line="360" w:lineRule="auto"/>
        <w:ind w:right="-288"/>
        <w:jc w:val="both"/>
        <w:rPr>
          <w:rFonts w:asciiTheme="majorHAnsi" w:hAnsiTheme="majorHAnsi"/>
          <w:sz w:val="20"/>
        </w:rPr>
      </w:pPr>
      <w:r>
        <w:rPr>
          <w:rFonts w:asciiTheme="majorHAnsi" w:hAnsiTheme="majorHAnsi"/>
          <w:sz w:val="20"/>
        </w:rPr>
        <w:tab/>
        <w:t>Art.</w:t>
      </w:r>
      <w:r>
        <w:rPr>
          <w:rFonts w:asciiTheme="majorHAnsi" w:hAnsiTheme="majorHAnsi"/>
          <w:b/>
          <w:sz w:val="20"/>
        </w:rPr>
        <w:t xml:space="preserve">16 </w:t>
      </w:r>
      <w:r>
        <w:rPr>
          <w:rFonts w:asciiTheme="majorHAnsi" w:hAnsiTheme="majorHAnsi"/>
          <w:sz w:val="20"/>
        </w:rPr>
        <w:t>Se va evita deteriorarea drumului auto la incarcarea si transportarea materialului lemnos, respectandu-se sarcina maxima admisa a autotrenului forestier.</w:t>
      </w:r>
    </w:p>
    <w:p w14:paraId="611078F5" w14:textId="77777777" w:rsidR="00D809FF" w:rsidRDefault="00D0613E">
      <w:pPr>
        <w:pStyle w:val="Corptext2"/>
        <w:tabs>
          <w:tab w:val="left" w:pos="630"/>
        </w:tabs>
        <w:spacing w:line="360" w:lineRule="auto"/>
        <w:ind w:right="-288"/>
        <w:jc w:val="both"/>
        <w:rPr>
          <w:rFonts w:asciiTheme="majorHAnsi" w:hAnsiTheme="majorHAnsi"/>
          <w:sz w:val="20"/>
        </w:rPr>
      </w:pPr>
      <w:r>
        <w:rPr>
          <w:rFonts w:asciiTheme="majorHAnsi" w:hAnsiTheme="majorHAnsi"/>
          <w:sz w:val="20"/>
        </w:rPr>
        <w:tab/>
        <w:t>Art.</w:t>
      </w:r>
      <w:r>
        <w:rPr>
          <w:rFonts w:asciiTheme="majorHAnsi" w:hAnsiTheme="majorHAnsi"/>
          <w:b/>
          <w:sz w:val="20"/>
        </w:rPr>
        <w:t>17</w:t>
      </w:r>
      <w:r>
        <w:rPr>
          <w:rFonts w:asciiTheme="majorHAnsi" w:hAnsiTheme="majorHAnsi"/>
          <w:sz w:val="20"/>
        </w:rPr>
        <w:t xml:space="preserve"> Nu se va amplasa materialul lemnos sau resturile lemnoase, pe albia paraielor, nu se va bloca drumul auto cu material lemnos si nu se va stationa cu autotrenul forestier mai mult decat timpul necesar pentru incarcare. </w:t>
      </w:r>
    </w:p>
    <w:p w14:paraId="4FFD3AE6" w14:textId="77777777" w:rsidR="00D809FF" w:rsidRDefault="00D0613E">
      <w:pPr>
        <w:pStyle w:val="Corptext2"/>
        <w:tabs>
          <w:tab w:val="left" w:pos="630"/>
        </w:tabs>
        <w:spacing w:line="360" w:lineRule="auto"/>
        <w:ind w:right="-288"/>
        <w:jc w:val="both"/>
        <w:rPr>
          <w:rFonts w:asciiTheme="majorHAnsi" w:hAnsiTheme="majorHAnsi"/>
          <w:sz w:val="20"/>
        </w:rPr>
      </w:pPr>
      <w:r>
        <w:rPr>
          <w:rFonts w:asciiTheme="majorHAnsi" w:hAnsiTheme="majorHAnsi"/>
          <w:sz w:val="20"/>
        </w:rPr>
        <w:tab/>
        <w:t>Art.</w:t>
      </w:r>
      <w:r>
        <w:rPr>
          <w:rFonts w:asciiTheme="majorHAnsi" w:hAnsiTheme="majorHAnsi"/>
          <w:b/>
          <w:sz w:val="20"/>
        </w:rPr>
        <w:t>18</w:t>
      </w:r>
      <w:r>
        <w:rPr>
          <w:rFonts w:asciiTheme="majorHAnsi" w:hAnsiTheme="majorHAnsi"/>
          <w:sz w:val="20"/>
        </w:rPr>
        <w:t xml:space="preserve"> Nu se va efectua cojirea materialului lemnos rasinos pe suprafata locatiei de incarcare si se va curata aceasta de resturi de exploatare sau sortare. </w:t>
      </w:r>
    </w:p>
    <w:p w14:paraId="40C978F9" w14:textId="77777777" w:rsidR="00D809FF" w:rsidRDefault="00D0613E">
      <w:pPr>
        <w:pStyle w:val="Corptext2"/>
        <w:tabs>
          <w:tab w:val="left" w:pos="630"/>
        </w:tabs>
        <w:spacing w:line="360" w:lineRule="auto"/>
        <w:ind w:right="-288"/>
        <w:jc w:val="both"/>
        <w:rPr>
          <w:rFonts w:asciiTheme="majorHAnsi" w:hAnsiTheme="majorHAnsi"/>
          <w:sz w:val="20"/>
        </w:rPr>
      </w:pPr>
      <w:r>
        <w:rPr>
          <w:rFonts w:asciiTheme="majorHAnsi" w:hAnsiTheme="majorHAnsi"/>
          <w:sz w:val="20"/>
        </w:rPr>
        <w:tab/>
        <w:t>Art.</w:t>
      </w:r>
      <w:r>
        <w:rPr>
          <w:rFonts w:asciiTheme="majorHAnsi" w:hAnsiTheme="majorHAnsi"/>
          <w:b/>
          <w:sz w:val="20"/>
        </w:rPr>
        <w:t>19</w:t>
      </w:r>
      <w:r>
        <w:rPr>
          <w:rFonts w:asciiTheme="majorHAnsi" w:hAnsiTheme="majorHAnsi"/>
          <w:sz w:val="20"/>
        </w:rPr>
        <w:t xml:space="preserve"> Nu se va transporta material lemnos pe timp de ploaie, pe timp de topire a zapezilor, sau atunci cand platforma drumului este imbibata cu apa. </w:t>
      </w:r>
    </w:p>
    <w:p w14:paraId="0C32C61F" w14:textId="77777777" w:rsidR="00D809FF" w:rsidRDefault="00D0613E">
      <w:pPr>
        <w:pStyle w:val="Corptext2"/>
        <w:tabs>
          <w:tab w:val="left" w:pos="630"/>
        </w:tabs>
        <w:spacing w:line="360" w:lineRule="auto"/>
        <w:ind w:right="-288"/>
        <w:jc w:val="both"/>
        <w:rPr>
          <w:rFonts w:asciiTheme="majorHAnsi" w:hAnsiTheme="majorHAnsi"/>
          <w:sz w:val="20"/>
        </w:rPr>
      </w:pPr>
      <w:r>
        <w:rPr>
          <w:rFonts w:asciiTheme="majorHAnsi" w:hAnsiTheme="majorHAnsi"/>
          <w:sz w:val="20"/>
        </w:rPr>
        <w:tab/>
        <w:t>Art.</w:t>
      </w:r>
      <w:r>
        <w:rPr>
          <w:rFonts w:asciiTheme="majorHAnsi" w:hAnsiTheme="majorHAnsi"/>
          <w:b/>
          <w:sz w:val="20"/>
        </w:rPr>
        <w:t>20</w:t>
      </w:r>
      <w:r>
        <w:rPr>
          <w:rFonts w:asciiTheme="majorHAnsi" w:hAnsiTheme="majorHAnsi"/>
          <w:sz w:val="20"/>
        </w:rPr>
        <w:t xml:space="preserve"> Cumparatorul este obligat sa ia toate masurile de prevenire si stingere a incendiilor, precum si de prevenire a aparitiei focarelor de infestare a lemnului si padurilor. Se vor respecta normele NTSM la sortarea, incarcarea si transportul materialelor lemnoase contractate. Cumparatorul isi asuma intreaga raspundere privind respectarea normelor de protectia muncii, protectia mediului inconjurator, prevenirea si stingerea incendiilor, pe intreaga perioada a desfasurarii lucrarilor de sortare, incarcare si transport a masei lemnoase contractate. Cumparatorul se obliga sa inceapa transportul masei lemnoase contractate in termen de maxim 10 zile lucratoare de la data efectuarii platilor.</w:t>
      </w:r>
    </w:p>
    <w:p w14:paraId="12E748B0" w14:textId="77777777" w:rsidR="00D809FF" w:rsidRDefault="00D0613E">
      <w:pPr>
        <w:pStyle w:val="Corptext2"/>
        <w:tabs>
          <w:tab w:val="left" w:pos="630"/>
        </w:tabs>
        <w:spacing w:line="360" w:lineRule="auto"/>
        <w:ind w:right="-288"/>
        <w:jc w:val="both"/>
        <w:rPr>
          <w:rFonts w:asciiTheme="majorHAnsi" w:hAnsiTheme="majorHAnsi"/>
          <w:sz w:val="20"/>
          <w:lang w:val="ro-RO"/>
        </w:rPr>
      </w:pPr>
      <w:r>
        <w:rPr>
          <w:rFonts w:asciiTheme="majorHAnsi" w:hAnsiTheme="majorHAnsi"/>
          <w:sz w:val="20"/>
        </w:rPr>
        <w:tab/>
        <w:t xml:space="preserve"> Art.</w:t>
      </w:r>
      <w:r>
        <w:rPr>
          <w:rFonts w:asciiTheme="majorHAnsi" w:hAnsiTheme="majorHAnsi"/>
          <w:b/>
          <w:sz w:val="20"/>
        </w:rPr>
        <w:t>21</w:t>
      </w:r>
      <w:r>
        <w:rPr>
          <w:rFonts w:asciiTheme="majorHAnsi" w:hAnsiTheme="majorHAnsi"/>
          <w:sz w:val="20"/>
        </w:rPr>
        <w:t xml:space="preserve"> Cumparatorul va ridica din rampa materialul lemnos adjudecat, dupa facturare si achitarea contravalorii lotului conform contractului. Expedierea se va face in prezenta padurarului titular de canton silvic pe suprafata caruia se afla lotul respectiv, care va poansona materialul lemnos cu dispozitivul dreptunghiular si va emite avizul de insotire in prezenta conducatorului mijlocului de transport al materialului lemnos emitand totodata si codul offline sau online dupa caz.</w:t>
      </w:r>
    </w:p>
    <w:p w14:paraId="4DDC4EF8" w14:textId="77777777" w:rsidR="00D809FF" w:rsidRDefault="00D0613E">
      <w:pPr>
        <w:spacing w:line="360" w:lineRule="auto"/>
        <w:ind w:left="288" w:right="-288"/>
        <w:rPr>
          <w:rFonts w:asciiTheme="majorHAnsi" w:hAnsiTheme="majorHAnsi"/>
          <w:b/>
          <w:sz w:val="20"/>
          <w:szCs w:val="20"/>
          <w:u w:val="single"/>
        </w:rPr>
      </w:pPr>
      <w:r>
        <w:rPr>
          <w:rFonts w:asciiTheme="majorHAnsi" w:hAnsiTheme="majorHAnsi"/>
          <w:b/>
          <w:sz w:val="20"/>
          <w:szCs w:val="20"/>
        </w:rPr>
        <w:tab/>
        <w:t xml:space="preserve">VIII. </w:t>
      </w:r>
      <w:r>
        <w:rPr>
          <w:rFonts w:asciiTheme="majorHAnsi" w:hAnsiTheme="majorHAnsi"/>
          <w:b/>
          <w:sz w:val="20"/>
          <w:szCs w:val="20"/>
          <w:u w:val="single"/>
        </w:rPr>
        <w:t>Raspunderea contractuala</w:t>
      </w:r>
    </w:p>
    <w:p w14:paraId="17CE616E" w14:textId="77777777" w:rsidR="00D809FF" w:rsidRDefault="00D0613E">
      <w:pPr>
        <w:spacing w:after="0" w:line="360" w:lineRule="auto"/>
        <w:ind w:right="-288"/>
        <w:jc w:val="both"/>
      </w:pPr>
      <w:r>
        <w:rPr>
          <w:rFonts w:asciiTheme="majorHAnsi" w:hAnsiTheme="majorHAnsi"/>
          <w:b/>
          <w:sz w:val="20"/>
          <w:szCs w:val="20"/>
        </w:rPr>
        <w:tab/>
      </w:r>
      <w:r>
        <w:rPr>
          <w:rFonts w:asciiTheme="majorHAnsi" w:hAnsiTheme="majorHAnsi"/>
          <w:sz w:val="20"/>
          <w:szCs w:val="20"/>
        </w:rPr>
        <w:t>Art.</w:t>
      </w:r>
      <w:r>
        <w:rPr>
          <w:rFonts w:asciiTheme="majorHAnsi" w:hAnsiTheme="majorHAnsi"/>
          <w:b/>
          <w:sz w:val="20"/>
          <w:szCs w:val="20"/>
        </w:rPr>
        <w:t xml:space="preserve">22 </w:t>
      </w:r>
      <w:r>
        <w:t>In sarcina vanzatorului:</w:t>
      </w:r>
    </w:p>
    <w:p w14:paraId="637C6A90" w14:textId="77777777" w:rsidR="00D809FF" w:rsidRDefault="00D0613E">
      <w:pPr>
        <w:spacing w:after="0" w:line="360" w:lineRule="auto"/>
        <w:ind w:right="-288"/>
        <w:jc w:val="both"/>
      </w:pPr>
      <w:r>
        <w:t>- facturarea cantitatii de masa lemnoasa fasonata adjudecata inainte de termenul de plata conform esalonarii;</w:t>
      </w:r>
    </w:p>
    <w:p w14:paraId="3710F998" w14:textId="77777777" w:rsidR="00D809FF" w:rsidRDefault="00D0613E">
      <w:pPr>
        <w:spacing w:after="0" w:line="360" w:lineRule="auto"/>
        <w:ind w:right="-288"/>
        <w:jc w:val="both"/>
      </w:pPr>
      <w:r>
        <w:t>- punerea la dispozitia cumparatorului in locatia mentionata a masei lemnoase contractate conform cantitatilor esalonate la plata; in cazul nepunerii la dispozitia cumparatorului a masei lemnoase achitate la termen in volumul din esalonare, se aplica penalitati in procent de 0,0</w:t>
      </w:r>
      <w:r w:rsidR="008E5600">
        <w:t>1</w:t>
      </w:r>
      <w:r>
        <w:t>%/zi din valoarea masei lemnoase nepusa la dispozitie;</w:t>
      </w:r>
    </w:p>
    <w:p w14:paraId="2144098C" w14:textId="77777777" w:rsidR="008E5600" w:rsidRDefault="00D0613E">
      <w:pPr>
        <w:spacing w:after="0" w:line="360" w:lineRule="auto"/>
        <w:ind w:right="-288"/>
        <w:jc w:val="both"/>
      </w:pPr>
      <w:r>
        <w:t xml:space="preserve">- verificarea si intocmirea documentelor de consemnare a fortei majore precum si a actului aditional aferent. </w:t>
      </w:r>
      <w:r>
        <w:tab/>
      </w:r>
    </w:p>
    <w:p w14:paraId="4A2F04B8" w14:textId="77777777" w:rsidR="00D809FF" w:rsidRDefault="00D0613E" w:rsidP="008E5600">
      <w:pPr>
        <w:spacing w:after="0" w:line="360" w:lineRule="auto"/>
        <w:ind w:right="-288" w:firstLine="720"/>
        <w:jc w:val="both"/>
      </w:pPr>
      <w:r>
        <w:t>Art.</w:t>
      </w:r>
      <w:r>
        <w:rPr>
          <w:b/>
        </w:rPr>
        <w:t xml:space="preserve">23 </w:t>
      </w:r>
      <w:r>
        <w:t xml:space="preserve">In sarcina cumparatorului: </w:t>
      </w:r>
    </w:p>
    <w:p w14:paraId="08D4DDEA" w14:textId="77777777" w:rsidR="00D809FF" w:rsidRDefault="00D0613E">
      <w:pPr>
        <w:spacing w:after="0" w:line="360" w:lineRule="auto"/>
        <w:ind w:right="-288"/>
        <w:jc w:val="both"/>
      </w:pPr>
      <w:r>
        <w:t xml:space="preserve">- Se obliga sa plateasca si sa transporte intreaga cantitate de masa lemnoasa contractata in termenele contractuale si in conditiile acestuia. </w:t>
      </w:r>
    </w:p>
    <w:p w14:paraId="69521007" w14:textId="77777777" w:rsidR="00D809FF" w:rsidRDefault="00D0613E">
      <w:pPr>
        <w:spacing w:after="0" w:line="360" w:lineRule="auto"/>
        <w:ind w:right="-288"/>
        <w:jc w:val="both"/>
      </w:pPr>
      <w:r>
        <w:t xml:space="preserve">- Pentru neachitarea ratelor in termen de 5 zile calendaristice de la data scadentei prevazuta in contract la art. 9 cumparatorul se obliga sa plateasca penalitati de 0,01 %/zi pentru valoarea facturata si neincasata pana la stingerea datoriei, pentru volumul de masa lemnoasa neachitata. </w:t>
      </w:r>
    </w:p>
    <w:p w14:paraId="0C3DDB53" w14:textId="77777777" w:rsidR="00D809FF" w:rsidRDefault="00D0613E">
      <w:pPr>
        <w:spacing w:after="0" w:line="360" w:lineRule="auto"/>
        <w:ind w:right="-288"/>
        <w:jc w:val="both"/>
      </w:pPr>
      <w:r>
        <w:t xml:space="preserve">- Pentru intarzierea transportului masei lemnoase achitate peste termenul prevazut in prezentul contract, la art. 3, cumparatorul se obliga sa plateasca penalitati de 0.05 % pe zi lucratoare, calculate la valoarea masei lemnoase neridicata din rampa. </w:t>
      </w:r>
    </w:p>
    <w:p w14:paraId="3C13BF84" w14:textId="77777777" w:rsidR="00D809FF" w:rsidRDefault="00D0613E">
      <w:pPr>
        <w:spacing w:after="0" w:line="360" w:lineRule="auto"/>
        <w:ind w:right="-288"/>
        <w:jc w:val="both"/>
        <w:rPr>
          <w:rFonts w:asciiTheme="majorHAnsi" w:hAnsiTheme="majorHAnsi"/>
          <w:sz w:val="20"/>
          <w:szCs w:val="20"/>
        </w:rPr>
      </w:pPr>
      <w:r>
        <w:tab/>
        <w:t>Penalitatile de neplata la termen sau cele privind transportul masei lemnoase se pot incasa si din garantia de buna executie.</w:t>
      </w:r>
    </w:p>
    <w:p w14:paraId="5CA705EA" w14:textId="77777777" w:rsidR="00D809FF" w:rsidRDefault="00D0613E">
      <w:pPr>
        <w:spacing w:line="360" w:lineRule="auto"/>
        <w:ind w:left="270"/>
        <w:rPr>
          <w:rFonts w:asciiTheme="majorHAnsi" w:hAnsiTheme="majorHAnsi"/>
          <w:sz w:val="20"/>
          <w:szCs w:val="20"/>
        </w:rPr>
      </w:pPr>
      <w:r>
        <w:rPr>
          <w:rFonts w:asciiTheme="majorHAnsi" w:hAnsiTheme="majorHAnsi"/>
          <w:b/>
          <w:sz w:val="20"/>
          <w:szCs w:val="20"/>
        </w:rPr>
        <w:tab/>
        <w:t xml:space="preserve">XI. </w:t>
      </w:r>
      <w:r>
        <w:rPr>
          <w:rFonts w:asciiTheme="majorHAnsi" w:hAnsiTheme="majorHAnsi"/>
          <w:b/>
          <w:sz w:val="20"/>
          <w:szCs w:val="20"/>
          <w:u w:val="single"/>
        </w:rPr>
        <w:t>Alte cauze</w:t>
      </w:r>
    </w:p>
    <w:p w14:paraId="0E9ACF7B" w14:textId="77777777" w:rsidR="00D809FF" w:rsidRDefault="00D0613E">
      <w:pPr>
        <w:spacing w:after="0" w:line="360" w:lineRule="auto"/>
        <w:jc w:val="both"/>
      </w:pPr>
      <w:r>
        <w:rPr>
          <w:rFonts w:asciiTheme="majorHAnsi" w:hAnsiTheme="majorHAnsi"/>
          <w:sz w:val="20"/>
          <w:szCs w:val="20"/>
        </w:rPr>
        <w:lastRenderedPageBreak/>
        <w:tab/>
        <w:t>Art.</w:t>
      </w:r>
      <w:r>
        <w:rPr>
          <w:rFonts w:asciiTheme="majorHAnsi" w:hAnsiTheme="majorHAnsi"/>
          <w:b/>
          <w:sz w:val="20"/>
          <w:szCs w:val="20"/>
        </w:rPr>
        <w:t>24</w:t>
      </w:r>
      <w:r>
        <w:rPr>
          <w:rFonts w:asciiTheme="majorHAnsi" w:hAnsiTheme="majorHAnsi"/>
          <w:sz w:val="20"/>
          <w:szCs w:val="20"/>
        </w:rPr>
        <w:t xml:space="preserve"> </w:t>
      </w:r>
      <w:r>
        <w:t>Orice obiectiuni privid incadrarea in sortimentatia industriala si cantitatea masei lemnoase contractate inceteaza prin semnarea prezentului contract.</w:t>
      </w:r>
    </w:p>
    <w:p w14:paraId="6416639E" w14:textId="77777777" w:rsidR="00D809FF" w:rsidRDefault="00D0613E">
      <w:pPr>
        <w:spacing w:after="0" w:line="360" w:lineRule="auto"/>
        <w:jc w:val="both"/>
      </w:pPr>
      <w:r>
        <w:tab/>
        <w:t>Art.</w:t>
      </w:r>
      <w:r>
        <w:rPr>
          <w:b/>
        </w:rPr>
        <w:t xml:space="preserve">25 </w:t>
      </w:r>
      <w:r>
        <w:t>Forta majora asa cum este definita de legea romana, reprezinta toate evenimentele si/sau situatiile care sunt imprevizibil de neinlaturat si care apar dupa incheierea contractului, impiedicand sau intarziind, total sau partial, indeplinirea obligatiilor contractuale. In cazuri de forta majora, stabilite de comun acord in scris, nu se percep penalitati pentru ratele scadente in perioada de forta majora, iar termenele de plata si cel final de ridicare a intregii cantitati de masa lemnoasa prevazute initial pot fi modificate prin acte aditionale. De asemenea pentru perioada de forta majora nu se calculeaza penalitati pentru nepredarea in termen a masei lemnoase de catre vanzator si pentru transportul masei lemnoase.</w:t>
      </w:r>
    </w:p>
    <w:p w14:paraId="49F89E9B" w14:textId="77777777" w:rsidR="00D809FF" w:rsidRDefault="00D0613E">
      <w:pPr>
        <w:spacing w:after="0" w:line="360" w:lineRule="auto"/>
        <w:jc w:val="both"/>
      </w:pPr>
      <w:r>
        <w:tab/>
        <w:t>Art.</w:t>
      </w:r>
      <w:r>
        <w:rPr>
          <w:b/>
        </w:rPr>
        <w:t xml:space="preserve">26 </w:t>
      </w:r>
      <w:r>
        <w:t xml:space="preserve">Rezilierea contractului se poate face pe cale amiabila prin acordul celor doua parti sau unilateral. Vanzatorul poate rezilia contractul in urmatoarele cazuri: </w:t>
      </w:r>
    </w:p>
    <w:p w14:paraId="61E983F6" w14:textId="77777777" w:rsidR="00D809FF" w:rsidRDefault="00D0613E">
      <w:pPr>
        <w:spacing w:after="0" w:line="360" w:lineRule="auto"/>
        <w:jc w:val="both"/>
      </w:pPr>
      <w:r>
        <w:tab/>
        <w:t xml:space="preserve">o Cumparatorul nu a achitat ratele de masa lemnoasa esalonate in termen de maxim 5 zile calendaristice de la data scadentei conform contractului; in acest caz cumparatorul pierde garantia de buna executie aferenta contractului </w:t>
      </w:r>
    </w:p>
    <w:p w14:paraId="56786489" w14:textId="77777777" w:rsidR="00D809FF" w:rsidRDefault="00D0613E">
      <w:pPr>
        <w:spacing w:after="0" w:line="360" w:lineRule="auto"/>
        <w:jc w:val="both"/>
      </w:pPr>
      <w:r>
        <w:tab/>
        <w:t>o Neinceperea transportului de masa lemnoasa in termen de 10 zile lucratoare de la data achitarii fiecarei rate scadente; in acest caz cumparatorul pierde garantia de buna executie aferenta contractului si se obliga la plata despagubirilor privind degradarea/deprecierea masei lemnoase neridicate, daca este cazul</w:t>
      </w:r>
    </w:p>
    <w:p w14:paraId="63B5B263" w14:textId="77777777" w:rsidR="00D809FF" w:rsidRDefault="00D0613E">
      <w:pPr>
        <w:spacing w:after="0" w:line="360" w:lineRule="auto"/>
        <w:jc w:val="both"/>
      </w:pPr>
      <w:r>
        <w:tab/>
        <w:t xml:space="preserve">In cazul in care cumparatorul reziliaza contractul inainte de achitarea primei rate din contract, pierde garantia de buna executie, iar daca reziliaza dupa prima rata din contract, pierde garantia de buna executie si va suporta daune-interese rezultate din degradarea/deprecierea masei lemnoase neridicate. </w:t>
      </w:r>
    </w:p>
    <w:p w14:paraId="4C8958E7" w14:textId="77777777" w:rsidR="00D809FF" w:rsidRDefault="00D0613E">
      <w:pPr>
        <w:spacing w:after="0" w:line="360" w:lineRule="auto"/>
        <w:jc w:val="both"/>
      </w:pPr>
      <w:r>
        <w:tab/>
        <w:t>Prezentul contract se completeaza cu prevederile Codului Silvic, Codului Civil, Codului de Procedura Cilvila si a altor acte normative in vigoare pe perioada derularii contractului.</w:t>
      </w:r>
    </w:p>
    <w:p w14:paraId="4C24870F" w14:textId="77777777" w:rsidR="00D809FF" w:rsidRDefault="00D0613E">
      <w:pPr>
        <w:spacing w:line="360" w:lineRule="auto"/>
        <w:ind w:firstLine="270"/>
        <w:rPr>
          <w:rFonts w:asciiTheme="majorHAnsi" w:hAnsiTheme="majorHAnsi"/>
          <w:sz w:val="20"/>
          <w:szCs w:val="20"/>
        </w:rPr>
      </w:pPr>
      <w:r>
        <w:rPr>
          <w:rFonts w:asciiTheme="majorHAnsi" w:hAnsiTheme="majorHAnsi"/>
          <w:b/>
          <w:sz w:val="20"/>
          <w:szCs w:val="20"/>
        </w:rPr>
        <w:tab/>
        <w:t xml:space="preserve">X. </w:t>
      </w:r>
      <w:r>
        <w:rPr>
          <w:rFonts w:asciiTheme="majorHAnsi" w:hAnsiTheme="majorHAnsi"/>
          <w:b/>
          <w:sz w:val="20"/>
          <w:szCs w:val="20"/>
          <w:u w:val="single"/>
        </w:rPr>
        <w:t>Litigii</w:t>
      </w:r>
    </w:p>
    <w:p w14:paraId="305E2EEE" w14:textId="77777777" w:rsidR="00D809FF" w:rsidRDefault="00D0613E">
      <w:pPr>
        <w:spacing w:after="0" w:line="360" w:lineRule="auto"/>
        <w:jc w:val="both"/>
      </w:pPr>
      <w:r>
        <w:rPr>
          <w:rFonts w:asciiTheme="majorHAnsi" w:hAnsiTheme="majorHAnsi"/>
          <w:sz w:val="20"/>
          <w:szCs w:val="20"/>
        </w:rPr>
        <w:tab/>
        <w:t>Art.</w:t>
      </w:r>
      <w:r>
        <w:rPr>
          <w:rFonts w:asciiTheme="majorHAnsi" w:hAnsiTheme="majorHAnsi"/>
          <w:b/>
          <w:sz w:val="20"/>
          <w:szCs w:val="20"/>
        </w:rPr>
        <w:t>27</w:t>
      </w:r>
      <w:r>
        <w:rPr>
          <w:rFonts w:asciiTheme="majorHAnsi" w:hAnsiTheme="majorHAnsi"/>
          <w:sz w:val="20"/>
          <w:szCs w:val="20"/>
        </w:rPr>
        <w:t xml:space="preserve">  </w:t>
      </w:r>
      <w:r>
        <w:t xml:space="preserve">Neintelegerile dintre parti, in legatura cu executarea contractului, se vor rezolva pe cale amiabila, in caz contrar litigiile se vor solutiona de catre instantele judecatoresti. </w:t>
      </w:r>
    </w:p>
    <w:p w14:paraId="283B2A31" w14:textId="77777777" w:rsidR="00D809FF" w:rsidRDefault="00D0613E">
      <w:pPr>
        <w:spacing w:after="0" w:line="360" w:lineRule="auto"/>
        <w:jc w:val="both"/>
      </w:pPr>
      <w:r>
        <w:tab/>
        <w:t>Art.</w:t>
      </w:r>
      <w:r>
        <w:rPr>
          <w:b/>
        </w:rPr>
        <w:t>28</w:t>
      </w:r>
      <w:r>
        <w:t xml:space="preserve"> Neexecutarea, executare defectuoasa sau executarea cu intarziere a obligatiilor comerciale asumate in prezentul contract, angajeaza pentru partea din culpa raspunderea in conditiile Codului Comercial si a Codului Civil. </w:t>
      </w:r>
    </w:p>
    <w:p w14:paraId="00CE6974" w14:textId="77777777" w:rsidR="00D809FF" w:rsidRDefault="00D0613E">
      <w:pPr>
        <w:spacing w:after="0" w:line="360" w:lineRule="auto"/>
        <w:jc w:val="both"/>
        <w:rPr>
          <w:rFonts w:asciiTheme="majorHAnsi" w:hAnsiTheme="majorHAnsi"/>
          <w:sz w:val="20"/>
          <w:szCs w:val="20"/>
        </w:rPr>
      </w:pPr>
      <w:r>
        <w:t xml:space="preserve">     </w:t>
      </w:r>
      <w:r>
        <w:tab/>
      </w:r>
      <w:r>
        <w:rPr>
          <w:rFonts w:asciiTheme="majorHAnsi" w:hAnsiTheme="majorHAnsi"/>
          <w:b/>
          <w:iCs/>
          <w:sz w:val="20"/>
          <w:szCs w:val="20"/>
        </w:rPr>
        <w:t>XI</w:t>
      </w:r>
      <w:r>
        <w:rPr>
          <w:rFonts w:asciiTheme="majorHAnsi" w:hAnsiTheme="majorHAnsi"/>
          <w:iCs/>
          <w:sz w:val="20"/>
          <w:szCs w:val="20"/>
        </w:rPr>
        <w:t xml:space="preserve">. </w:t>
      </w:r>
      <w:r>
        <w:rPr>
          <w:rFonts w:asciiTheme="majorHAnsi" w:hAnsiTheme="majorHAnsi"/>
          <w:b/>
          <w:iCs/>
          <w:sz w:val="20"/>
          <w:szCs w:val="20"/>
          <w:u w:val="single"/>
        </w:rPr>
        <w:t>Dispozitii Finale</w:t>
      </w:r>
    </w:p>
    <w:p w14:paraId="09B03DD8" w14:textId="77777777" w:rsidR="00D809FF" w:rsidRDefault="00D0613E">
      <w:pPr>
        <w:pStyle w:val="Corptext2"/>
        <w:tabs>
          <w:tab w:val="left" w:pos="630"/>
        </w:tabs>
        <w:spacing w:line="360" w:lineRule="auto"/>
        <w:ind w:right="-288"/>
        <w:rPr>
          <w:rFonts w:asciiTheme="majorHAnsi" w:hAnsiTheme="majorHAnsi"/>
          <w:sz w:val="20"/>
        </w:rPr>
      </w:pPr>
      <w:r>
        <w:rPr>
          <w:rFonts w:asciiTheme="majorHAnsi" w:hAnsiTheme="majorHAnsi"/>
          <w:sz w:val="20"/>
        </w:rPr>
        <w:t>Art.</w:t>
      </w:r>
      <w:r>
        <w:rPr>
          <w:rFonts w:asciiTheme="majorHAnsi" w:hAnsiTheme="majorHAnsi"/>
          <w:b/>
          <w:sz w:val="20"/>
        </w:rPr>
        <w:t xml:space="preserve">29 </w:t>
      </w:r>
      <w:r>
        <w:rPr>
          <w:rFonts w:asciiTheme="majorHAnsi" w:hAnsiTheme="majorHAnsi"/>
          <w:sz w:val="20"/>
        </w:rPr>
        <w:t xml:space="preserve">Prezentul contract are valabilitate pana la onorarea tuturor obligatiilor partilor contractante. </w:t>
      </w:r>
    </w:p>
    <w:p w14:paraId="49412B83" w14:textId="77777777" w:rsidR="00D809FF" w:rsidRDefault="00D0613E">
      <w:pPr>
        <w:pStyle w:val="Corptext2"/>
        <w:tabs>
          <w:tab w:val="left" w:pos="630"/>
        </w:tabs>
        <w:spacing w:line="360" w:lineRule="auto"/>
        <w:ind w:right="-288"/>
        <w:rPr>
          <w:rFonts w:asciiTheme="majorHAnsi" w:hAnsiTheme="majorHAnsi"/>
          <w:sz w:val="20"/>
        </w:rPr>
      </w:pPr>
      <w:r>
        <w:rPr>
          <w:rFonts w:asciiTheme="majorHAnsi" w:hAnsiTheme="majorHAnsi"/>
          <w:sz w:val="20"/>
        </w:rPr>
        <w:t>Art.</w:t>
      </w:r>
      <w:r>
        <w:rPr>
          <w:rFonts w:asciiTheme="majorHAnsi" w:hAnsiTheme="majorHAnsi"/>
          <w:b/>
          <w:sz w:val="20"/>
        </w:rPr>
        <w:t>30</w:t>
      </w:r>
      <w:r>
        <w:rPr>
          <w:rFonts w:asciiTheme="majorHAnsi" w:hAnsiTheme="majorHAnsi"/>
          <w:sz w:val="20"/>
        </w:rPr>
        <w:t>Prezentul contact poate fi modificat de partile contractante, prin act aditional.</w:t>
      </w:r>
    </w:p>
    <w:p w14:paraId="642F0DBA" w14:textId="77777777" w:rsidR="00D809FF" w:rsidRDefault="00D0613E">
      <w:pPr>
        <w:pStyle w:val="Corptext2"/>
        <w:tabs>
          <w:tab w:val="left" w:pos="630"/>
        </w:tabs>
        <w:spacing w:line="360" w:lineRule="auto"/>
        <w:ind w:right="-288"/>
        <w:rPr>
          <w:rFonts w:asciiTheme="majorHAnsi" w:hAnsiTheme="majorHAnsi"/>
          <w:b/>
          <w:bCs/>
          <w:sz w:val="14"/>
          <w:lang w:val="ro-RO"/>
        </w:rPr>
      </w:pPr>
      <w:r>
        <w:rPr>
          <w:rFonts w:asciiTheme="majorHAnsi" w:hAnsiTheme="majorHAnsi"/>
          <w:sz w:val="20"/>
        </w:rPr>
        <w:t>Art.</w:t>
      </w:r>
      <w:r>
        <w:rPr>
          <w:rFonts w:asciiTheme="majorHAnsi" w:hAnsiTheme="majorHAnsi"/>
          <w:b/>
          <w:sz w:val="20"/>
        </w:rPr>
        <w:t>31</w:t>
      </w:r>
      <w:r>
        <w:rPr>
          <w:rFonts w:asciiTheme="majorHAnsi" w:hAnsiTheme="majorHAnsi"/>
          <w:sz w:val="20"/>
        </w:rPr>
        <w:t>Prezentul contract contine un numar de patru pagini si s-a intocmit in doua exemplare originale, cate un exemplar pentru fiecare parte contactanta .</w:t>
      </w:r>
    </w:p>
    <w:p w14:paraId="7C2E8583" w14:textId="77777777" w:rsidR="00D809FF" w:rsidRDefault="00D809FF">
      <w:pPr>
        <w:pStyle w:val="Corptext2"/>
        <w:tabs>
          <w:tab w:val="left" w:pos="630"/>
        </w:tabs>
        <w:spacing w:line="360" w:lineRule="auto"/>
        <w:ind w:left="288" w:right="-288"/>
        <w:jc w:val="both"/>
        <w:rPr>
          <w:rFonts w:asciiTheme="majorHAnsi" w:hAnsiTheme="majorHAnsi"/>
          <w:b/>
          <w:bCs/>
          <w:sz w:val="20"/>
          <w:lang w:val="ro-RO"/>
        </w:rPr>
      </w:pPr>
    </w:p>
    <w:p w14:paraId="1FC4F6D7" w14:textId="77777777" w:rsidR="00D809FF" w:rsidRDefault="00D809FF">
      <w:pPr>
        <w:pStyle w:val="Corptext2"/>
        <w:tabs>
          <w:tab w:val="left" w:pos="630"/>
        </w:tabs>
        <w:spacing w:line="360" w:lineRule="auto"/>
        <w:ind w:left="288" w:right="-288"/>
        <w:jc w:val="both"/>
        <w:rPr>
          <w:rFonts w:asciiTheme="majorHAnsi" w:hAnsiTheme="majorHAnsi"/>
          <w:sz w:val="20"/>
          <w:lang w:val="ro-RO"/>
        </w:rPr>
      </w:pPr>
    </w:p>
    <w:p w14:paraId="623E6082" w14:textId="77777777" w:rsidR="00D809FF" w:rsidRDefault="00D0613E">
      <w:pPr>
        <w:pStyle w:val="Corptext2"/>
        <w:tabs>
          <w:tab w:val="left" w:pos="630"/>
        </w:tabs>
        <w:spacing w:line="360" w:lineRule="auto"/>
        <w:ind w:left="288" w:right="-288"/>
        <w:jc w:val="both"/>
        <w:rPr>
          <w:rFonts w:asciiTheme="majorHAnsi" w:hAnsiTheme="majorHAnsi"/>
          <w:b/>
          <w:bCs/>
          <w:iCs/>
          <w:sz w:val="20"/>
          <w:lang w:val="ro-RO"/>
        </w:rPr>
      </w:pPr>
      <w:r>
        <w:rPr>
          <w:rFonts w:asciiTheme="majorHAnsi" w:hAnsiTheme="majorHAnsi"/>
          <w:b/>
          <w:bCs/>
          <w:sz w:val="20"/>
          <w:lang w:val="ro-RO"/>
        </w:rPr>
        <w:tab/>
        <w:t xml:space="preserve">   </w:t>
      </w:r>
      <w:r>
        <w:rPr>
          <w:rFonts w:asciiTheme="majorHAnsi" w:hAnsiTheme="majorHAnsi"/>
          <w:b/>
          <w:bCs/>
          <w:sz w:val="20"/>
          <w:lang w:val="ro-RO"/>
        </w:rPr>
        <w:tab/>
        <w:t xml:space="preserve">  </w:t>
      </w:r>
      <w:r>
        <w:rPr>
          <w:rFonts w:asciiTheme="majorHAnsi" w:hAnsiTheme="majorHAnsi"/>
          <w:b/>
          <w:bCs/>
          <w:iCs/>
          <w:sz w:val="20"/>
          <w:lang w:val="ro-RO"/>
        </w:rPr>
        <w:t>VÂNZĂTOR,</w:t>
      </w:r>
      <w:r>
        <w:rPr>
          <w:rFonts w:asciiTheme="majorHAnsi" w:hAnsiTheme="majorHAnsi"/>
          <w:b/>
          <w:bCs/>
          <w:iCs/>
          <w:sz w:val="20"/>
          <w:lang w:val="ro-RO"/>
        </w:rPr>
        <w:tab/>
      </w:r>
      <w:r>
        <w:rPr>
          <w:rFonts w:asciiTheme="majorHAnsi" w:hAnsiTheme="majorHAnsi"/>
          <w:b/>
          <w:bCs/>
          <w:iCs/>
          <w:sz w:val="20"/>
          <w:lang w:val="ro-RO"/>
        </w:rPr>
        <w:tab/>
      </w:r>
      <w:r>
        <w:rPr>
          <w:rFonts w:asciiTheme="majorHAnsi" w:hAnsiTheme="majorHAnsi"/>
          <w:b/>
          <w:bCs/>
          <w:iCs/>
          <w:sz w:val="20"/>
          <w:lang w:val="ro-RO"/>
        </w:rPr>
        <w:tab/>
      </w:r>
      <w:r>
        <w:rPr>
          <w:rFonts w:asciiTheme="majorHAnsi" w:hAnsiTheme="majorHAnsi"/>
          <w:b/>
          <w:bCs/>
          <w:iCs/>
          <w:sz w:val="20"/>
          <w:lang w:val="ro-RO"/>
        </w:rPr>
        <w:tab/>
      </w:r>
      <w:r>
        <w:rPr>
          <w:rFonts w:asciiTheme="majorHAnsi" w:hAnsiTheme="majorHAnsi"/>
          <w:b/>
          <w:bCs/>
          <w:iCs/>
          <w:sz w:val="20"/>
          <w:lang w:val="ro-RO"/>
        </w:rPr>
        <w:tab/>
        <w:t xml:space="preserve">                                  CUMPĂRĂTOR</w:t>
      </w:r>
    </w:p>
    <w:p w14:paraId="0E09433B" w14:textId="77777777" w:rsidR="00D809FF" w:rsidRDefault="00D0613E">
      <w:pPr>
        <w:pStyle w:val="Corptext2"/>
        <w:tabs>
          <w:tab w:val="left" w:pos="630"/>
        </w:tabs>
        <w:spacing w:line="360" w:lineRule="auto"/>
        <w:ind w:right="-288"/>
        <w:jc w:val="both"/>
        <w:rPr>
          <w:rFonts w:asciiTheme="majorHAnsi" w:hAnsiTheme="majorHAnsi"/>
          <w:b/>
          <w:bCs/>
          <w:iCs/>
          <w:sz w:val="20"/>
          <w:lang w:val="ro-RO"/>
        </w:rPr>
      </w:pPr>
      <w:r>
        <w:rPr>
          <w:rFonts w:asciiTheme="majorHAnsi" w:hAnsiTheme="majorHAnsi"/>
          <w:b/>
          <w:bCs/>
          <w:iCs/>
          <w:sz w:val="20"/>
          <w:lang w:val="ro-RO"/>
        </w:rPr>
        <w:t xml:space="preserve">  R.P.L. OCOLUL SILVIC DEALIUL SIBIULUI R.A.</w:t>
      </w:r>
      <w:r>
        <w:rPr>
          <w:rFonts w:asciiTheme="majorHAnsi" w:hAnsiTheme="majorHAnsi"/>
          <w:b/>
          <w:bCs/>
          <w:iCs/>
          <w:sz w:val="20"/>
          <w:lang w:val="ro-RO"/>
        </w:rPr>
        <w:tab/>
        <w:t xml:space="preserve">                                                            _________________________</w:t>
      </w:r>
    </w:p>
    <w:p w14:paraId="1464E668" w14:textId="77777777" w:rsidR="00D809FF" w:rsidRDefault="00D0613E">
      <w:pPr>
        <w:pStyle w:val="Corptext2"/>
        <w:tabs>
          <w:tab w:val="left" w:pos="630"/>
        </w:tabs>
        <w:spacing w:line="360" w:lineRule="auto"/>
        <w:ind w:right="-288"/>
        <w:jc w:val="both"/>
        <w:rPr>
          <w:rFonts w:asciiTheme="majorHAnsi" w:hAnsiTheme="majorHAnsi"/>
          <w:b/>
          <w:bCs/>
          <w:iCs/>
          <w:sz w:val="20"/>
          <w:lang w:val="ro-RO"/>
        </w:rPr>
      </w:pPr>
      <w:r>
        <w:rPr>
          <w:rFonts w:asciiTheme="majorHAnsi" w:hAnsiTheme="majorHAnsi"/>
          <w:b/>
          <w:bCs/>
          <w:iCs/>
          <w:sz w:val="20"/>
          <w:lang w:val="ro-RO"/>
        </w:rPr>
        <w:t>Sef Ocol: ing. Campean Ciprian                                                                                               _________________________</w:t>
      </w:r>
    </w:p>
    <w:p w14:paraId="7DE7F18E" w14:textId="77777777" w:rsidR="00D809FF" w:rsidRDefault="00D0613E">
      <w:pPr>
        <w:pStyle w:val="Corptext2"/>
        <w:tabs>
          <w:tab w:val="left" w:pos="630"/>
        </w:tabs>
        <w:spacing w:line="360" w:lineRule="auto"/>
        <w:ind w:right="-288"/>
        <w:jc w:val="both"/>
        <w:rPr>
          <w:rFonts w:asciiTheme="majorHAnsi" w:hAnsiTheme="majorHAnsi"/>
          <w:b/>
          <w:bCs/>
          <w:iCs/>
          <w:sz w:val="20"/>
          <w:lang w:val="ro-RO"/>
        </w:rPr>
      </w:pPr>
      <w:r>
        <w:rPr>
          <w:rFonts w:asciiTheme="majorHAnsi" w:hAnsiTheme="majorHAnsi"/>
          <w:b/>
          <w:bCs/>
          <w:iCs/>
          <w:sz w:val="20"/>
          <w:lang w:val="ro-RO"/>
        </w:rPr>
        <w:t>Contabil: ec. Daniel Raluca</w:t>
      </w:r>
    </w:p>
    <w:p w14:paraId="462AC341" w14:textId="77777777" w:rsidR="00D809FF" w:rsidRDefault="00D0613E">
      <w:pPr>
        <w:pStyle w:val="Corptext2"/>
        <w:tabs>
          <w:tab w:val="left" w:pos="630"/>
        </w:tabs>
        <w:spacing w:line="360" w:lineRule="auto"/>
        <w:ind w:right="-288"/>
        <w:jc w:val="both"/>
        <w:rPr>
          <w:rFonts w:asciiTheme="majorHAnsi" w:hAnsiTheme="majorHAnsi"/>
          <w:b/>
          <w:bCs/>
          <w:i/>
          <w:iCs/>
          <w:sz w:val="20"/>
          <w:lang w:val="ro-RO"/>
        </w:rPr>
      </w:pPr>
      <w:r>
        <w:rPr>
          <w:rFonts w:asciiTheme="majorHAnsi" w:hAnsiTheme="majorHAnsi"/>
          <w:b/>
          <w:bCs/>
          <w:iCs/>
          <w:sz w:val="20"/>
          <w:lang w:val="ro-RO"/>
        </w:rPr>
        <w:t>Fond Forestier: ing. Popa Ioan</w:t>
      </w:r>
      <w:r>
        <w:rPr>
          <w:rFonts w:asciiTheme="majorHAnsi" w:hAnsiTheme="majorHAnsi"/>
          <w:b/>
          <w:bCs/>
          <w:iCs/>
          <w:sz w:val="20"/>
          <w:lang w:val="ro-RO"/>
        </w:rPr>
        <w:tab/>
      </w:r>
    </w:p>
    <w:p w14:paraId="71917964" w14:textId="77777777" w:rsidR="00D809FF" w:rsidRDefault="00D0613E">
      <w:pPr>
        <w:spacing w:line="360" w:lineRule="auto"/>
      </w:pPr>
      <w:r>
        <w:rPr>
          <w:rFonts w:asciiTheme="majorHAnsi" w:hAnsiTheme="majorHAnsi"/>
          <w:b/>
          <w:sz w:val="20"/>
          <w:szCs w:val="20"/>
          <w:lang w:val="ro-RO"/>
        </w:rPr>
        <w:tab/>
      </w:r>
      <w:r>
        <w:rPr>
          <w:rFonts w:asciiTheme="majorHAnsi" w:hAnsiTheme="majorHAnsi"/>
          <w:b/>
          <w:sz w:val="20"/>
          <w:szCs w:val="20"/>
          <w:lang w:val="ro-RO"/>
        </w:rPr>
        <w:tab/>
      </w:r>
      <w:r>
        <w:rPr>
          <w:rFonts w:asciiTheme="majorHAnsi" w:hAnsiTheme="majorHAnsi"/>
          <w:b/>
          <w:sz w:val="20"/>
          <w:szCs w:val="20"/>
          <w:lang w:val="ro-RO"/>
        </w:rPr>
        <w:tab/>
      </w:r>
      <w:r>
        <w:rPr>
          <w:rFonts w:asciiTheme="majorHAnsi" w:hAnsiTheme="majorHAnsi"/>
          <w:b/>
          <w:sz w:val="20"/>
          <w:szCs w:val="20"/>
          <w:lang w:val="ro-RO"/>
        </w:rPr>
        <w:tab/>
      </w:r>
      <w:r>
        <w:rPr>
          <w:rFonts w:asciiTheme="majorHAnsi" w:hAnsiTheme="majorHAnsi"/>
          <w:b/>
          <w:sz w:val="20"/>
          <w:szCs w:val="20"/>
          <w:lang w:val="ro-RO"/>
        </w:rPr>
        <w:tab/>
      </w:r>
      <w:r>
        <w:rPr>
          <w:rFonts w:asciiTheme="majorHAnsi" w:hAnsiTheme="majorHAnsi"/>
          <w:b/>
          <w:sz w:val="20"/>
          <w:szCs w:val="20"/>
          <w:lang w:val="ro-RO"/>
        </w:rPr>
        <w:tab/>
      </w:r>
    </w:p>
    <w:sectPr w:rsidR="00D809FF" w:rsidSect="008E5600">
      <w:pgSz w:w="12240" w:h="15840"/>
      <w:pgMar w:top="284" w:right="545" w:bottom="284" w:left="982"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E00B72"/>
    <w:multiLevelType w:val="hybridMultilevel"/>
    <w:tmpl w:val="590C8610"/>
    <w:lvl w:ilvl="0" w:tplc="91968EF2">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FF"/>
    <w:rsid w:val="00025E9E"/>
    <w:rsid w:val="00164B9C"/>
    <w:rsid w:val="006A40D1"/>
    <w:rsid w:val="008E5600"/>
    <w:rsid w:val="00D0613E"/>
    <w:rsid w:val="00D809F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DB39"/>
  <w15:docId w15:val="{7DE48896-514D-4DC5-8D6C-65A68EAE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color w:val="00000A"/>
      <w:sz w:val="22"/>
    </w:rPr>
  </w:style>
  <w:style w:type="paragraph" w:styleId="Titlu1">
    <w:name w:val="heading 1"/>
    <w:basedOn w:val="Normal"/>
    <w:next w:val="Normal"/>
    <w:link w:val="Titlu1Caracter"/>
    <w:qFormat/>
    <w:rsid w:val="004D70C4"/>
    <w:pPr>
      <w:keepNext/>
      <w:tabs>
        <w:tab w:val="left" w:pos="360"/>
      </w:tabs>
      <w:suppressAutoHyphens/>
      <w:spacing w:after="0" w:line="240" w:lineRule="auto"/>
      <w:jc w:val="right"/>
      <w:outlineLvl w:val="0"/>
    </w:pPr>
    <w:rPr>
      <w:rFonts w:ascii="Times New Roman" w:eastAsia="Times New Roman" w:hAnsi="Times New Roman" w:cs="Times New Roman"/>
      <w:b/>
      <w:sz w:val="32"/>
      <w:szCs w:val="20"/>
      <w:lang w:val="fr-FR" w:eastAsia="zh-CN"/>
    </w:rPr>
  </w:style>
  <w:style w:type="paragraph" w:styleId="Titlu2">
    <w:name w:val="heading 2"/>
    <w:basedOn w:val="Normal"/>
    <w:next w:val="Normal"/>
    <w:link w:val="Titlu2Caracter"/>
    <w:unhideWhenUsed/>
    <w:qFormat/>
    <w:rsid w:val="004D70C4"/>
    <w:pPr>
      <w:keepNext/>
      <w:tabs>
        <w:tab w:val="left" w:pos="360"/>
      </w:tabs>
      <w:suppressAutoHyphens/>
      <w:spacing w:after="0" w:line="240" w:lineRule="auto"/>
      <w:ind w:right="-54"/>
      <w:jc w:val="right"/>
      <w:outlineLvl w:val="1"/>
    </w:pPr>
    <w:rPr>
      <w:rFonts w:ascii="Times New Roman" w:eastAsia="Times New Roman" w:hAnsi="Times New Roman" w:cs="Times New Roman"/>
      <w:b/>
      <w:sz w:val="32"/>
      <w:szCs w:val="20"/>
      <w:lang w:eastAsia="zh-CN"/>
    </w:rPr>
  </w:style>
  <w:style w:type="paragraph" w:styleId="Titlu3">
    <w:name w:val="heading 3"/>
    <w:basedOn w:val="Normal"/>
    <w:next w:val="Normal"/>
    <w:link w:val="Titlu3Caracter"/>
    <w:unhideWhenUsed/>
    <w:qFormat/>
    <w:rsid w:val="004D70C4"/>
    <w:pPr>
      <w:keepNext/>
      <w:tabs>
        <w:tab w:val="left" w:pos="360"/>
      </w:tabs>
      <w:suppressAutoHyphens/>
      <w:spacing w:after="0" w:line="240" w:lineRule="auto"/>
      <w:jc w:val="center"/>
      <w:outlineLvl w:val="2"/>
    </w:pPr>
    <w:rPr>
      <w:rFonts w:ascii="Times New Roman" w:eastAsia="Times New Roman" w:hAnsi="Times New Roman" w:cs="Times New Roman"/>
      <w:b/>
      <w:sz w:val="32"/>
      <w:szCs w:val="20"/>
      <w:lang w:val="fr-FR" w:eastAsia="zh-CN"/>
    </w:rPr>
  </w:style>
  <w:style w:type="paragraph" w:styleId="Titlu4">
    <w:name w:val="heading 4"/>
    <w:basedOn w:val="Normal"/>
    <w:next w:val="Normal"/>
    <w:link w:val="Titlu4Caracter"/>
    <w:unhideWhenUsed/>
    <w:qFormat/>
    <w:rsid w:val="004D70C4"/>
    <w:pPr>
      <w:keepNext/>
      <w:tabs>
        <w:tab w:val="left" w:pos="360"/>
      </w:tabs>
      <w:suppressAutoHyphens/>
      <w:spacing w:after="0" w:line="240" w:lineRule="auto"/>
      <w:outlineLvl w:val="3"/>
    </w:pPr>
    <w:rPr>
      <w:rFonts w:ascii="Times New Roman" w:eastAsia="Times New Roman" w:hAnsi="Times New Roman" w:cs="Times New Roman"/>
      <w:bCs/>
      <w:sz w:val="24"/>
      <w:szCs w:val="20"/>
      <w:lang w:val="ro-RO" w:eastAsia="zh-CN"/>
    </w:rPr>
  </w:style>
  <w:style w:type="paragraph" w:styleId="Titlu8">
    <w:name w:val="heading 8"/>
    <w:basedOn w:val="Normal"/>
    <w:next w:val="Normal"/>
    <w:link w:val="Titlu8Caracter"/>
    <w:semiHidden/>
    <w:unhideWhenUsed/>
    <w:qFormat/>
    <w:rsid w:val="004D70C4"/>
    <w:pPr>
      <w:tabs>
        <w:tab w:val="left" w:pos="360"/>
      </w:tabs>
      <w:suppressAutoHyphens/>
      <w:spacing w:before="240" w:after="60" w:line="240" w:lineRule="auto"/>
      <w:outlineLvl w:val="7"/>
    </w:pPr>
    <w:rPr>
      <w:rFonts w:ascii="Times New Roman" w:eastAsia="Times New Roman" w:hAnsi="Times New Roman" w:cs="Times New Roman"/>
      <w:i/>
      <w:iCs/>
      <w:sz w:val="24"/>
      <w:szCs w:val="24"/>
      <w:lang w:val="it-IT"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uiPriority w:val="99"/>
    <w:rsid w:val="00137F1D"/>
    <w:rPr>
      <w:rFonts w:cs="Times New Roman"/>
      <w:color w:val="0000FF"/>
      <w:u w:val="single"/>
    </w:rPr>
  </w:style>
  <w:style w:type="character" w:customStyle="1" w:styleId="Titlu1Caracter">
    <w:name w:val="Titlu 1 Caracter"/>
    <w:basedOn w:val="Fontdeparagrafimplicit"/>
    <w:link w:val="Titlu1"/>
    <w:qFormat/>
    <w:rsid w:val="004D70C4"/>
    <w:rPr>
      <w:rFonts w:ascii="Times New Roman" w:eastAsia="Times New Roman" w:hAnsi="Times New Roman" w:cs="Times New Roman"/>
      <w:b/>
      <w:sz w:val="32"/>
      <w:szCs w:val="20"/>
      <w:lang w:val="fr-FR" w:eastAsia="zh-CN"/>
    </w:rPr>
  </w:style>
  <w:style w:type="character" w:customStyle="1" w:styleId="Titlu2Caracter">
    <w:name w:val="Titlu 2 Caracter"/>
    <w:basedOn w:val="Fontdeparagrafimplicit"/>
    <w:link w:val="Titlu2"/>
    <w:qFormat/>
    <w:rsid w:val="004D70C4"/>
    <w:rPr>
      <w:rFonts w:ascii="Times New Roman" w:eastAsia="Times New Roman" w:hAnsi="Times New Roman" w:cs="Times New Roman"/>
      <w:b/>
      <w:sz w:val="32"/>
      <w:szCs w:val="20"/>
      <w:lang w:eastAsia="zh-CN"/>
    </w:rPr>
  </w:style>
  <w:style w:type="character" w:customStyle="1" w:styleId="Titlu3Caracter">
    <w:name w:val="Titlu 3 Caracter"/>
    <w:basedOn w:val="Fontdeparagrafimplicit"/>
    <w:link w:val="Titlu3"/>
    <w:qFormat/>
    <w:rsid w:val="004D70C4"/>
    <w:rPr>
      <w:rFonts w:ascii="Times New Roman" w:eastAsia="Times New Roman" w:hAnsi="Times New Roman" w:cs="Times New Roman"/>
      <w:b/>
      <w:sz w:val="32"/>
      <w:szCs w:val="20"/>
      <w:lang w:val="fr-FR" w:eastAsia="zh-CN"/>
    </w:rPr>
  </w:style>
  <w:style w:type="character" w:customStyle="1" w:styleId="Titlu4Caracter">
    <w:name w:val="Titlu 4 Caracter"/>
    <w:basedOn w:val="Fontdeparagrafimplicit"/>
    <w:link w:val="Titlu4"/>
    <w:qFormat/>
    <w:rsid w:val="004D70C4"/>
    <w:rPr>
      <w:rFonts w:ascii="Times New Roman" w:eastAsia="Times New Roman" w:hAnsi="Times New Roman" w:cs="Times New Roman"/>
      <w:bCs/>
      <w:sz w:val="24"/>
      <w:szCs w:val="20"/>
      <w:lang w:val="ro-RO" w:eastAsia="zh-CN"/>
    </w:rPr>
  </w:style>
  <w:style w:type="character" w:customStyle="1" w:styleId="Titlu8Caracter">
    <w:name w:val="Titlu 8 Caracter"/>
    <w:basedOn w:val="Fontdeparagrafimplicit"/>
    <w:link w:val="Titlu8"/>
    <w:semiHidden/>
    <w:qFormat/>
    <w:rsid w:val="004D70C4"/>
    <w:rPr>
      <w:rFonts w:ascii="Times New Roman" w:eastAsia="Times New Roman" w:hAnsi="Times New Roman" w:cs="Times New Roman"/>
      <w:i/>
      <w:iCs/>
      <w:sz w:val="24"/>
      <w:szCs w:val="24"/>
      <w:lang w:val="it-IT" w:eastAsia="zh-CN"/>
    </w:rPr>
  </w:style>
  <w:style w:type="character" w:customStyle="1" w:styleId="BodyTextIndentChar">
    <w:name w:val="Body Text Indent Char"/>
    <w:basedOn w:val="Fontdeparagrafimplicit"/>
    <w:link w:val="TextBodyIndent"/>
    <w:semiHidden/>
    <w:qFormat/>
    <w:rsid w:val="004D70C4"/>
    <w:rPr>
      <w:rFonts w:ascii="Times New Roman" w:eastAsia="Times New Roman" w:hAnsi="Times New Roman" w:cs="Times New Roman"/>
      <w:sz w:val="28"/>
      <w:szCs w:val="20"/>
      <w:lang w:val="ro-RO" w:eastAsia="zh-CN"/>
    </w:rPr>
  </w:style>
  <w:style w:type="character" w:customStyle="1" w:styleId="Corptext2Caracter">
    <w:name w:val="Corp text 2 Caracter"/>
    <w:basedOn w:val="Fontdeparagrafimplicit"/>
    <w:link w:val="Corptext2"/>
    <w:qFormat/>
    <w:rsid w:val="004D70C4"/>
    <w:rPr>
      <w:rFonts w:ascii="Times New Roman" w:eastAsia="Times New Roman" w:hAnsi="Times New Roman" w:cs="Times New Roman"/>
      <w:sz w:val="28"/>
      <w:szCs w:val="20"/>
      <w:lang w:eastAsia="zh-CN"/>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Legend">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extBodyIndent">
    <w:name w:val="Text Body Indent"/>
    <w:basedOn w:val="Normal"/>
    <w:link w:val="BodyTextIndentChar"/>
    <w:semiHidden/>
    <w:unhideWhenUsed/>
    <w:rsid w:val="004D70C4"/>
    <w:pPr>
      <w:suppressAutoHyphens/>
      <w:spacing w:after="0" w:line="240" w:lineRule="auto"/>
      <w:ind w:left="1134" w:hanging="1134"/>
      <w:jc w:val="both"/>
    </w:pPr>
    <w:rPr>
      <w:rFonts w:ascii="Times New Roman" w:eastAsia="Times New Roman" w:hAnsi="Times New Roman" w:cs="Times New Roman"/>
      <w:sz w:val="28"/>
      <w:szCs w:val="20"/>
      <w:lang w:val="ro-RO" w:eastAsia="zh-CN"/>
    </w:rPr>
  </w:style>
  <w:style w:type="paragraph" w:styleId="Corptext2">
    <w:name w:val="Body Text 2"/>
    <w:basedOn w:val="Normal"/>
    <w:link w:val="Corptext2Caracter"/>
    <w:unhideWhenUsed/>
    <w:qFormat/>
    <w:rsid w:val="004D70C4"/>
    <w:pPr>
      <w:suppressAutoHyphens/>
      <w:spacing w:after="0" w:line="240" w:lineRule="auto"/>
    </w:pPr>
    <w:rPr>
      <w:rFonts w:ascii="Times New Roman" w:eastAsia="Times New Roman" w:hAnsi="Times New Roman" w:cs="Times New Roman"/>
      <w:sz w:val="28"/>
      <w:szCs w:val="20"/>
      <w:lang w:eastAsia="zh-CN"/>
    </w:rPr>
  </w:style>
  <w:style w:type="paragraph" w:customStyle="1" w:styleId="TableContents">
    <w:name w:val="Table Contents"/>
    <w:basedOn w:val="Normal"/>
    <w:qFormat/>
  </w:style>
  <w:style w:type="table" w:styleId="Tabelgril">
    <w:name w:val="Table Grid"/>
    <w:basedOn w:val="TabelNormal"/>
    <w:uiPriority w:val="59"/>
    <w:rsid w:val="00025E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alulsibiului@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2048</Words>
  <Characters>11884</Characters>
  <Application>Microsoft Office Word</Application>
  <DocSecurity>0</DocSecurity>
  <Lines>99</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dc:creator>
  <dc:description/>
  <cp:lastModifiedBy>campean ciprian</cp:lastModifiedBy>
  <cp:revision>2</cp:revision>
  <cp:lastPrinted>2019-03-01T08:26:00Z</cp:lastPrinted>
  <dcterms:created xsi:type="dcterms:W3CDTF">2021-03-19T09:19:00Z</dcterms:created>
  <dcterms:modified xsi:type="dcterms:W3CDTF">2021-03-19T09:19:00Z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